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CE" w:rsidRDefault="00F87DB0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0" t="0" r="0" b="0"/>
            <wp:wrapSquare wrapText="left" distT="0" distB="0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2CE" w:rsidRDefault="00F87DB0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  <w:t xml:space="preserve">                   </w:t>
      </w: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АДМИНИСТРАЦИЯ</w:t>
      </w: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 СЕЛЬСКОЕ ПОСЕЛЕНИЕ</w:t>
      </w:r>
    </w:p>
    <w:p w:rsidR="00B842CE" w:rsidRDefault="0096235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ПРИОЗЕРСКОГО</w:t>
      </w:r>
      <w:r w:rsidR="00F87DB0">
        <w:rPr>
          <w:rFonts w:ascii="Times New Roman" w:hAnsi="Times New Roman"/>
          <w:b/>
          <w:sz w:val="24"/>
        </w:rPr>
        <w:t xml:space="preserve"> МУНИЦИПАЛЬН</w:t>
      </w:r>
      <w:r>
        <w:rPr>
          <w:rFonts w:ascii="Times New Roman" w:hAnsi="Times New Roman"/>
          <w:b/>
          <w:sz w:val="24"/>
        </w:rPr>
        <w:t>ОГО</w:t>
      </w:r>
      <w:r w:rsidR="00F87DB0">
        <w:rPr>
          <w:rFonts w:ascii="Times New Roman" w:hAnsi="Times New Roman"/>
          <w:b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А</w:t>
      </w: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ЛЕНИНГРАДСКОЙ ОБЛАСТИ</w:t>
      </w: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B842CE" w:rsidRDefault="00B842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24"/>
        </w:rPr>
      </w:pPr>
    </w:p>
    <w:p w:rsidR="00B842CE" w:rsidRDefault="00F87D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01 марта 2024 года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№ 67                                                          </w:t>
      </w:r>
    </w:p>
    <w:p w:rsidR="00B842CE" w:rsidRDefault="00B84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42CE" w:rsidRDefault="00F87DB0">
      <w:pPr>
        <w:tabs>
          <w:tab w:val="left" w:pos="3828"/>
        </w:tabs>
        <w:spacing w:after="0" w:line="240" w:lineRule="auto"/>
        <w:ind w:right="59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муниципальной программы «Развитие автомобильных дорог Сосновского</w:t>
      </w:r>
      <w:r>
        <w:rPr>
          <w:rFonts w:ascii="Times New Roman" w:hAnsi="Times New Roman"/>
          <w:sz w:val="24"/>
        </w:rPr>
        <w:t xml:space="preserve"> сельского поселения на 2025-2030 годы»   </w:t>
      </w:r>
    </w:p>
    <w:p w:rsidR="00B842CE" w:rsidRDefault="00F87D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842CE" w:rsidRDefault="00F87DB0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3"/>
        </w:rPr>
        <w:t>Руководствуясь Федеральным законом от 06.10.2003г. № 131-ФЗ «Об общих принципах организации местного самоуправления в РФ», в соответствии со ст. 179 Бюджетного кодекса Российской Федерации, реше</w:t>
      </w:r>
      <w:r>
        <w:rPr>
          <w:rFonts w:ascii="Times New Roman" w:hAnsi="Times New Roman"/>
          <w:sz w:val="23"/>
        </w:rPr>
        <w:t>нием Совета депутатов МО Сосновское сельское поселение Приозерского муниципального района Ленинградской области от 26 декабря 2023 г. № 191 «О бюджете муниципального образования Сосновское сельское поселение муниципального образования Приозерский муниципал</w:t>
      </w:r>
      <w:r>
        <w:rPr>
          <w:rFonts w:ascii="Times New Roman" w:hAnsi="Times New Roman"/>
          <w:sz w:val="23"/>
        </w:rPr>
        <w:t>ьный район Ленинградской области на 2024 год и п</w:t>
      </w:r>
      <w:r w:rsidR="00962357">
        <w:rPr>
          <w:rFonts w:ascii="Times New Roman" w:hAnsi="Times New Roman"/>
          <w:sz w:val="23"/>
        </w:rPr>
        <w:t>лановый период 2025-2026 гг.», п</w:t>
      </w:r>
      <w:r>
        <w:rPr>
          <w:rFonts w:ascii="Times New Roman" w:hAnsi="Times New Roman"/>
          <w:sz w:val="23"/>
        </w:rPr>
        <w:t>остановлением администрации Сосновское сельское поселение от 17.12.2021 г. № 502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3"/>
        </w:rPr>
        <w:t>ниципального образования Сосновское сельское поселение муниципального образования Приозерский муниципальный район Ленинградской области»,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в целях повышения уровня благоустроенности поселения и улучшения жизни населения Сосновского сельского поселения </w:t>
      </w:r>
      <w:r>
        <w:rPr>
          <w:rStyle w:val="rvts60"/>
          <w:rFonts w:ascii="Times New Roman" w:hAnsi="Times New Roman"/>
          <w:sz w:val="24"/>
        </w:rPr>
        <w:t>и без</w:t>
      </w:r>
      <w:r>
        <w:rPr>
          <w:rStyle w:val="rvts60"/>
          <w:rFonts w:ascii="Times New Roman" w:hAnsi="Times New Roman"/>
          <w:sz w:val="24"/>
        </w:rPr>
        <w:t xml:space="preserve">опасности функционирования </w:t>
      </w:r>
      <w:r w:rsidR="00962357">
        <w:rPr>
          <w:rStyle w:val="rvts60"/>
          <w:rFonts w:ascii="Times New Roman" w:hAnsi="Times New Roman"/>
          <w:sz w:val="24"/>
        </w:rPr>
        <w:t>автомобильных дорог, обеспечения</w:t>
      </w:r>
      <w:r>
        <w:rPr>
          <w:rStyle w:val="rvts60"/>
          <w:rFonts w:ascii="Times New Roman" w:hAnsi="Times New Roman"/>
          <w:sz w:val="24"/>
        </w:rPr>
        <w:t xml:space="preserve"> жизненно важных социально-экономических интересов, </w:t>
      </w:r>
      <w:r>
        <w:rPr>
          <w:rFonts w:ascii="Times New Roman" w:hAnsi="Times New Roman"/>
          <w:sz w:val="24"/>
        </w:rPr>
        <w:t xml:space="preserve">администрация Сосновское сельское поселение </w:t>
      </w:r>
      <w:r>
        <w:rPr>
          <w:rFonts w:ascii="Times New Roman" w:hAnsi="Times New Roman"/>
          <w:b/>
          <w:sz w:val="24"/>
        </w:rPr>
        <w:t>ПОСТАНОВЛЯЕТ:</w:t>
      </w:r>
    </w:p>
    <w:p w:rsidR="00B842CE" w:rsidRDefault="00B84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42CE" w:rsidRDefault="00F87DB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Утвердить муниципальную программу «Развитие </w:t>
      </w:r>
      <w:r>
        <w:rPr>
          <w:rFonts w:ascii="Times New Roman" w:hAnsi="Times New Roman"/>
          <w:sz w:val="24"/>
        </w:rPr>
        <w:t xml:space="preserve">автомобильных дорог Сосновского сельского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3"/>
        </w:rPr>
        <w:t xml:space="preserve"> на 2025-2030 годы» согласно </w:t>
      </w:r>
      <w:r w:rsidR="00962357">
        <w:rPr>
          <w:rFonts w:ascii="Times New Roman" w:hAnsi="Times New Roman"/>
          <w:sz w:val="23"/>
        </w:rPr>
        <w:t>Приложению,</w:t>
      </w:r>
      <w:r>
        <w:rPr>
          <w:rFonts w:ascii="Times New Roman" w:hAnsi="Times New Roman"/>
          <w:sz w:val="23"/>
        </w:rPr>
        <w:t xml:space="preserve"> к настоящему постановлению</w:t>
      </w:r>
      <w:r w:rsidR="00962357">
        <w:rPr>
          <w:rFonts w:ascii="Times New Roman" w:hAnsi="Times New Roman"/>
          <w:sz w:val="23"/>
        </w:rPr>
        <w:t>.</w:t>
      </w:r>
    </w:p>
    <w:p w:rsidR="00B842CE" w:rsidRDefault="00F87DB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Настоящее постановление вступает в силу с 01.01.2025 года.</w:t>
      </w:r>
    </w:p>
    <w:p w:rsidR="00B842CE" w:rsidRDefault="00F87DB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Настоящее постановление подлежит размещению на официальном сайте администрации Сосновское сельское поселение Приозерского</w:t>
      </w:r>
      <w:r>
        <w:rPr>
          <w:rFonts w:ascii="Times New Roman" w:hAnsi="Times New Roman"/>
          <w:sz w:val="23"/>
        </w:rPr>
        <w:t xml:space="preserve"> муниципального</w:t>
      </w:r>
      <w:r>
        <w:rPr>
          <w:rFonts w:ascii="Times New Roman" w:hAnsi="Times New Roman"/>
          <w:sz w:val="23"/>
        </w:rPr>
        <w:t xml:space="preserve"> района</w:t>
      </w:r>
      <w:r>
        <w:rPr>
          <w:rFonts w:ascii="Times New Roman" w:hAnsi="Times New Roman"/>
          <w:sz w:val="23"/>
        </w:rPr>
        <w:t xml:space="preserve"> Ленинградской области в сети интернет.</w:t>
      </w:r>
      <w:bookmarkStart w:id="2" w:name="_GoBack"/>
      <w:bookmarkEnd w:id="2"/>
    </w:p>
    <w:p w:rsidR="00B842CE" w:rsidRDefault="00F87DB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Контроль за исполнением настоящего распоряжения оставляю за собой.</w:t>
      </w:r>
    </w:p>
    <w:p w:rsidR="00B842CE" w:rsidRDefault="00B842CE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</w:p>
    <w:p w:rsidR="00B842CE" w:rsidRDefault="00F87DB0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</w:p>
    <w:p w:rsidR="00B842CE" w:rsidRDefault="00F87DB0">
      <w:pPr>
        <w:spacing w:after="0" w:line="24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Заместитель главы администрации по экономике, </w:t>
      </w:r>
    </w:p>
    <w:p w:rsidR="00B842CE" w:rsidRDefault="00F87DB0">
      <w:pPr>
        <w:spacing w:after="0" w:line="240" w:lineRule="auto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и.о</w:t>
      </w:r>
      <w:proofErr w:type="spellEnd"/>
      <w:r>
        <w:rPr>
          <w:rFonts w:ascii="Times New Roman" w:hAnsi="Times New Roman"/>
          <w:sz w:val="23"/>
        </w:rPr>
        <w:t xml:space="preserve">. главы администрации                                 </w:t>
      </w:r>
      <w:r>
        <w:rPr>
          <w:rFonts w:ascii="Times New Roman" w:hAnsi="Times New Roman"/>
          <w:sz w:val="23"/>
        </w:rPr>
        <w:t xml:space="preserve">                                                               А.С. Беспалько</w:t>
      </w:r>
    </w:p>
    <w:p w:rsidR="00B842CE" w:rsidRDefault="00B842CE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16"/>
        </w:rPr>
      </w:pPr>
    </w:p>
    <w:p w:rsidR="00B842CE" w:rsidRDefault="00F87DB0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Разослано: дело-2, Прокуратура - 1, отд. ЖКХ- 1, КСО -1</w:t>
      </w:r>
    </w:p>
    <w:p w:rsidR="00B842CE" w:rsidRDefault="00F87DB0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Исп. </w:t>
      </w:r>
      <w:bookmarkEnd w:id="0"/>
      <w:bookmarkEnd w:id="1"/>
      <w:r w:rsidR="00962357">
        <w:rPr>
          <w:rFonts w:ascii="Times New Roman" w:hAnsi="Times New Roman"/>
          <w:sz w:val="16"/>
        </w:rPr>
        <w:t>Бобровский Л.С.</w:t>
      </w:r>
    </w:p>
    <w:p w:rsidR="00B842CE" w:rsidRDefault="00F87DB0">
      <w:pPr>
        <w:pStyle w:val="a5"/>
        <w:spacing w:after="0"/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     к постановлению администрации                                                                                                                     Сосновское сельское пос</w:t>
      </w:r>
      <w:r>
        <w:rPr>
          <w:sz w:val="22"/>
        </w:rPr>
        <w:t>еление                                                                                                                                       от 01.03.</w:t>
      </w:r>
      <w:r>
        <w:rPr>
          <w:sz w:val="22"/>
        </w:rPr>
        <w:t>2024 г. № 6</w:t>
      </w:r>
      <w:r>
        <w:rPr>
          <w:sz w:val="22"/>
        </w:rPr>
        <w:t>7</w:t>
      </w:r>
    </w:p>
    <w:p w:rsidR="00B842CE" w:rsidRDefault="00B842CE">
      <w:pPr>
        <w:pStyle w:val="a5"/>
        <w:spacing w:after="0"/>
        <w:jc w:val="center"/>
      </w:pPr>
    </w:p>
    <w:p w:rsidR="00B842CE" w:rsidRDefault="00B842CE">
      <w:pPr>
        <w:pStyle w:val="a5"/>
        <w:spacing w:after="0"/>
        <w:jc w:val="center"/>
      </w:pPr>
    </w:p>
    <w:p w:rsidR="00B842CE" w:rsidRDefault="00B842CE">
      <w:pPr>
        <w:pStyle w:val="a5"/>
        <w:spacing w:after="0"/>
        <w:jc w:val="center"/>
      </w:pPr>
    </w:p>
    <w:p w:rsidR="00B842CE" w:rsidRDefault="00B842C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B842CE" w:rsidRDefault="00F87DB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B842CE" w:rsidRDefault="00F87DB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«Развитие автомобильных дорог Сосновского сельского поселения </w:t>
      </w:r>
    </w:p>
    <w:p w:rsidR="00B842CE" w:rsidRDefault="00F87DB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2025-2030 годы»</w:t>
      </w:r>
    </w:p>
    <w:p w:rsidR="00B842CE" w:rsidRDefault="00B842CE">
      <w:pPr>
        <w:spacing w:beforeAutospacing="1" w:after="0" w:line="240" w:lineRule="auto"/>
        <w:jc w:val="center"/>
        <w:rPr>
          <w:rFonts w:ascii="Times New Roman" w:hAnsi="Times New Roman"/>
          <w:sz w:val="24"/>
        </w:rPr>
      </w:pPr>
    </w:p>
    <w:p w:rsidR="00B842CE" w:rsidRDefault="00B842CE">
      <w:pPr>
        <w:spacing w:beforeAutospacing="1" w:after="0" w:line="240" w:lineRule="auto"/>
        <w:jc w:val="center"/>
        <w:rPr>
          <w:rFonts w:ascii="Times New Roman" w:hAnsi="Times New Roman"/>
          <w:sz w:val="24"/>
        </w:rPr>
      </w:pPr>
    </w:p>
    <w:p w:rsidR="00B842CE" w:rsidRDefault="00B842CE">
      <w:pPr>
        <w:spacing w:after="0" w:line="240" w:lineRule="auto"/>
        <w:rPr>
          <w:rFonts w:ascii="Times New Roman" w:hAnsi="Times New Roman"/>
          <w:sz w:val="28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B842CE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</w:rPr>
      </w:pPr>
    </w:p>
    <w:p w:rsidR="00B842CE" w:rsidRDefault="00F87DB0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исполнитель программы: </w:t>
      </w:r>
    </w:p>
    <w:p w:rsidR="00B842CE" w:rsidRDefault="00F87DB0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B842CE" w:rsidRDefault="00F87DB0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(8-813-79) 61-382 </w:t>
      </w:r>
    </w:p>
    <w:p w:rsidR="00B842CE" w:rsidRDefault="00F87DB0">
      <w:pPr>
        <w:spacing w:after="0" w:line="240" w:lineRule="auto"/>
        <w:rPr>
          <w:rStyle w:val="ab"/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эл.адрес</w:t>
      </w:r>
      <w:proofErr w:type="spellEnd"/>
      <w:r>
        <w:rPr>
          <w:rFonts w:ascii="Times New Roman" w:hAnsi="Times New Roman"/>
        </w:rPr>
        <w:t xml:space="preserve">:  </w:t>
      </w:r>
      <w:hyperlink r:id="rId6" w:history="1">
        <w:r>
          <w:rPr>
            <w:rStyle w:val="ab"/>
            <w:rFonts w:ascii="Times New Roman" w:hAnsi="Times New Roman"/>
            <w:color w:val="000000"/>
          </w:rPr>
          <w:t>sosnadm@mail.ru</w:t>
        </w:r>
      </w:hyperlink>
    </w:p>
    <w:p w:rsidR="00B842CE" w:rsidRDefault="00B842CE">
      <w:pPr>
        <w:spacing w:after="0" w:line="240" w:lineRule="auto"/>
        <w:rPr>
          <w:rStyle w:val="ab"/>
          <w:rFonts w:ascii="Times New Roman" w:hAnsi="Times New Roman"/>
          <w:color w:val="000000"/>
        </w:rPr>
      </w:pPr>
    </w:p>
    <w:p w:rsidR="00B842CE" w:rsidRDefault="00B842CE">
      <w:pPr>
        <w:spacing w:after="0" w:line="240" w:lineRule="auto"/>
        <w:rPr>
          <w:rStyle w:val="ab"/>
          <w:rFonts w:ascii="Times New Roman" w:hAnsi="Times New Roman"/>
          <w:color w:val="000000"/>
        </w:rPr>
      </w:pPr>
    </w:p>
    <w:p w:rsidR="00B842CE" w:rsidRDefault="00B842CE">
      <w:pPr>
        <w:spacing w:after="0" w:line="240" w:lineRule="auto"/>
        <w:rPr>
          <w:rStyle w:val="ab"/>
          <w:rFonts w:ascii="Times New Roman" w:hAnsi="Times New Roman"/>
          <w:color w:val="000000"/>
        </w:rPr>
      </w:pPr>
    </w:p>
    <w:p w:rsidR="00B842CE" w:rsidRDefault="00B842CE">
      <w:pPr>
        <w:spacing w:after="0" w:line="240" w:lineRule="auto"/>
        <w:rPr>
          <w:rStyle w:val="ab"/>
          <w:rFonts w:ascii="Times New Roman" w:hAnsi="Times New Roman"/>
          <w:color w:val="000000"/>
        </w:rPr>
      </w:pPr>
    </w:p>
    <w:p w:rsidR="00B842CE" w:rsidRDefault="00B842CE">
      <w:pPr>
        <w:spacing w:after="0" w:line="240" w:lineRule="auto"/>
        <w:rPr>
          <w:rFonts w:ascii="Times New Roman" w:hAnsi="Times New Roman"/>
        </w:rPr>
      </w:pPr>
    </w:p>
    <w:p w:rsidR="00B842CE" w:rsidRDefault="00F87DB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А С П О Р Т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</w:t>
      </w: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</w:t>
      </w:r>
      <w:r>
        <w:rPr>
          <w:rFonts w:ascii="Times New Roman" w:hAnsi="Times New Roman"/>
          <w:b/>
          <w:sz w:val="24"/>
        </w:rPr>
        <w:t>автомобильных дорог Сосновского сельского поселения на 2025-2030 годы»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6"/>
        <w:gridCol w:w="6393"/>
      </w:tblGrid>
      <w:tr w:rsidR="00B842CE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01.01.2025 - 31.12.2030 гг.</w:t>
            </w:r>
          </w:p>
        </w:tc>
      </w:tr>
      <w:tr w:rsidR="00B842CE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B842CE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предусмотрены</w:t>
            </w:r>
          </w:p>
        </w:tc>
      </w:tr>
      <w:tr w:rsidR="00B842CE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</w:t>
            </w:r>
          </w:p>
          <w:p w:rsidR="00B842CE" w:rsidRDefault="00F87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Сосновское сельское поселение, 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Организации, предоставляющие услуги по содержанию, ремонту автомобильных дорог, дворовых </w:t>
            </w:r>
            <w:proofErr w:type="gramStart"/>
            <w:r>
              <w:rPr>
                <w:rFonts w:ascii="Times New Roman" w:hAnsi="Times New Roman"/>
                <w:sz w:val="24"/>
              </w:rPr>
              <w:t>территорий  Сосновского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Правительство Ленинградской области</w:t>
            </w:r>
          </w:p>
        </w:tc>
      </w:tr>
      <w:tr w:rsidR="00B842CE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</w:t>
            </w:r>
            <w:r>
              <w:rPr>
                <w:rFonts w:ascii="Times New Roman" w:hAnsi="Times New Roman"/>
                <w:sz w:val="24"/>
              </w:rPr>
              <w:t>автомобильных дорог местного значения</w:t>
            </w:r>
          </w:p>
        </w:tc>
      </w:tr>
      <w:tr w:rsidR="00B842CE">
        <w:trPr>
          <w:trHeight w:val="59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доли автомобильных дорог муниципального обр</w:t>
            </w:r>
            <w:r>
              <w:rPr>
                <w:rFonts w:ascii="Times New Roman" w:hAnsi="Times New Roman"/>
                <w:sz w:val="24"/>
              </w:rPr>
              <w:t>азования, не соответствующих нормативным требованиям;</w:t>
            </w:r>
          </w:p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-обеспечение безопасности дорожного движения на территории муниципального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образования;</w:t>
            </w:r>
            <w:r>
              <w:rPr>
                <w:rFonts w:ascii="Times New Roman" w:hAnsi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повышение уровня эксплуатационного состояния улично-дорожной сети;</w:t>
            </w:r>
          </w:p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комфортных условий проживания граж</w:t>
            </w:r>
            <w:r>
              <w:rPr>
                <w:rFonts w:ascii="Times New Roman" w:hAnsi="Times New Roman"/>
                <w:sz w:val="24"/>
              </w:rPr>
              <w:t>дан</w:t>
            </w:r>
          </w:p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содержания автомобильных дорог местного значения</w:t>
            </w:r>
          </w:p>
        </w:tc>
      </w:tr>
      <w:tr w:rsidR="00B842CE">
        <w:trPr>
          <w:trHeight w:val="58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потребительских свойств автомобильных дорог и сооружений на них;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качества дорожных работ, </w:t>
            </w:r>
            <w:r>
              <w:rPr>
                <w:rFonts w:ascii="Times New Roman" w:hAnsi="Times New Roman"/>
                <w:sz w:val="24"/>
              </w:rPr>
              <w:t>надежности и долговечности автомобильных дорог и сооружений на них;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социально-экономической эффективности:</w:t>
            </w:r>
          </w:p>
          <w:p w:rsidR="00B842CE" w:rsidRDefault="00F87DB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комфортной среды для проживани</w:t>
            </w:r>
            <w:r>
              <w:rPr>
                <w:rFonts w:ascii="Times New Roman" w:hAnsi="Times New Roman"/>
                <w:sz w:val="24"/>
              </w:rPr>
              <w:t xml:space="preserve">я населения, положительной воздействие на экономику, социальную сферу и экологическую </w:t>
            </w:r>
            <w:proofErr w:type="gramStart"/>
            <w:r>
              <w:rPr>
                <w:rFonts w:ascii="Times New Roman" w:hAnsi="Times New Roman"/>
                <w:sz w:val="24"/>
              </w:rPr>
              <w:t>ситуацию;</w:t>
            </w:r>
            <w:r w:rsidR="0096235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увеличение пропускной способности улично-дорожной сети</w:t>
            </w:r>
          </w:p>
        </w:tc>
      </w:tr>
      <w:tr w:rsidR="00B842CE">
        <w:trPr>
          <w:trHeight w:val="593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Подпрограммы муниципальной программы     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842CE">
        <w:trPr>
          <w:trHeight w:val="31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Проекты, реализуемые в рамках государственной </w:t>
            </w:r>
            <w:r>
              <w:rPr>
                <w:rFonts w:ascii="Times New Roman" w:hAnsi="Times New Roman"/>
                <w:spacing w:val="2"/>
                <w:sz w:val="24"/>
              </w:rPr>
              <w:lastRenderedPageBreak/>
              <w:t>программы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lastRenderedPageBreak/>
              <w:t>Федеральный проект «Дорожная сеть»</w:t>
            </w:r>
          </w:p>
        </w:tc>
      </w:tr>
      <w:tr w:rsidR="00B842CE">
        <w:trPr>
          <w:trHeight w:val="31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Общий объем бюджетных ассигнований муниципальной программы составляет 14 524,8 тыс. руб., в том числе: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местный бюджет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</w:rPr>
              <w:t>–  14</w:t>
            </w:r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524,8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тыс. руб.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областной бюджет – 0 тыс. руб.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в том числе: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- 2025 год – 7 016,8 тыс. руб., в том числе: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местный бюджет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</w:rPr>
              <w:t>–  7</w:t>
            </w:r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016,8 тыс. руб.,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областной бюджет – 0 тыс. руб.,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- 2026 год – 7 508,0 тыс. руб., в том числе: 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местный бюджет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</w:rPr>
              <w:t>–  7</w:t>
            </w:r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508,0 </w:t>
            </w:r>
            <w:r>
              <w:rPr>
                <w:rFonts w:ascii="Times New Roman" w:hAnsi="Times New Roman"/>
                <w:spacing w:val="2"/>
                <w:sz w:val="24"/>
              </w:rPr>
              <w:t>тыс. руб.,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областной бюджет – 0 тыс. руб.,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- 2027 год – 0,0 тыс. руб.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- 2028 год – 0,0 тыс. руб.                                         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- 2029 год – 0,0 тыс. руб.                              </w:t>
            </w:r>
          </w:p>
          <w:p w:rsidR="00B842CE" w:rsidRDefault="00F87DB0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- 2030 год –0,0 тыс. руб.</w:t>
            </w:r>
          </w:p>
        </w:tc>
      </w:tr>
      <w:tr w:rsidR="00B842CE">
        <w:trPr>
          <w:trHeight w:val="651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налоговых расходов, </w:t>
            </w:r>
            <w:r>
              <w:rPr>
                <w:rFonts w:ascii="Times New Roman" w:hAnsi="Times New Roman"/>
                <w:sz w:val="24"/>
              </w:rPr>
              <w:t xml:space="preserve">направленных на достижение цели муниципальной программы, всего,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по годам реализации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42CE" w:rsidRDefault="00F8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расходы не предусмотрены</w:t>
            </w:r>
          </w:p>
        </w:tc>
      </w:tr>
    </w:tbl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B842CE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</w:p>
    <w:p w:rsidR="00B842CE" w:rsidRDefault="00F87DB0">
      <w:pPr>
        <w:spacing w:after="0"/>
        <w:jc w:val="center"/>
        <w:outlineLvl w:val="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Общая характеристика, основные проблемы и прогноз развития сферы реализации муниципальной </w:t>
      </w:r>
      <w:r>
        <w:rPr>
          <w:rFonts w:ascii="Times New Roman" w:hAnsi="Times New Roman"/>
          <w:b/>
          <w:i/>
          <w:sz w:val="24"/>
        </w:rPr>
        <w:t>программы</w:t>
      </w:r>
    </w:p>
    <w:p w:rsidR="00B842CE" w:rsidRDefault="00F87DB0">
      <w:pPr>
        <w:pStyle w:val="Con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Сосновском сельском поселении </w:t>
      </w:r>
      <w:r>
        <w:rPr>
          <w:rFonts w:ascii="Times New Roman" w:hAnsi="Times New Roman"/>
          <w:sz w:val="24"/>
        </w:rPr>
        <w:t>протяженность дорог общего пользования местного значения составляет 95,365 км. Поэтому проблему ремонта проезжей части дорог общего пользования местного значения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 решать программным способом, предусматри</w:t>
      </w:r>
      <w:r>
        <w:rPr>
          <w:rFonts w:ascii="Times New Roman" w:hAnsi="Times New Roman"/>
          <w:sz w:val="24"/>
        </w:rPr>
        <w:t xml:space="preserve">вающим совместное финансирование ремонта, в том числе из бюджетов всех уровней. </w:t>
      </w:r>
    </w:p>
    <w:p w:rsidR="00B842CE" w:rsidRDefault="00F87DB0">
      <w:pPr>
        <w:pStyle w:val="Con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Сосновского сель</w:t>
      </w:r>
      <w:r>
        <w:rPr>
          <w:rFonts w:ascii="Times New Roman" w:hAnsi="Times New Roman"/>
          <w:sz w:val="24"/>
        </w:rPr>
        <w:t xml:space="preserve">ского поселения. Необходимость финансирования обусловлена тем, что проблема ремонта проезжей части дорог общего пользования местного значения сейчас стоит очень остро. </w:t>
      </w:r>
    </w:p>
    <w:p w:rsidR="00B842CE" w:rsidRDefault="00F87DB0">
      <w:pPr>
        <w:pStyle w:val="Con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устойчивого экономического роста и повышения уровня жизни населения, сн</w:t>
      </w:r>
      <w:r>
        <w:rPr>
          <w:rFonts w:ascii="Times New Roman" w:hAnsi="Times New Roman"/>
          <w:sz w:val="24"/>
        </w:rPr>
        <w:t xml:space="preserve">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B842CE" w:rsidRDefault="00F87DB0">
      <w:pPr>
        <w:pStyle w:val="Con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направлена на комплексное содержание и ремонт автомобильных дорог общего пользования местного значения, в</w:t>
      </w:r>
      <w:r>
        <w:rPr>
          <w:rFonts w:ascii="Times New Roman" w:hAnsi="Times New Roman"/>
          <w:sz w:val="24"/>
        </w:rPr>
        <w:t xml:space="preserve">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B842CE" w:rsidRDefault="00B842C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B842CE" w:rsidRDefault="00F87DB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2. Приоритеты и цели муниципальной политики в сфере реализации муниципальной</w:t>
      </w:r>
      <w:r>
        <w:rPr>
          <w:rFonts w:ascii="Times New Roman" w:hAnsi="Times New Roman"/>
          <w:b/>
          <w:i/>
          <w:sz w:val="24"/>
        </w:rPr>
        <w:t xml:space="preserve"> программы</w:t>
      </w:r>
    </w:p>
    <w:p w:rsidR="00B842CE" w:rsidRDefault="00F87DB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Цель Программы:</w:t>
      </w:r>
    </w:p>
    <w:p w:rsidR="00B842CE" w:rsidRDefault="00F87DB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B842CE" w:rsidRDefault="00F87DB0">
      <w:pPr>
        <w:pStyle w:val="ConsNormal"/>
        <w:widowControl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Задачи Программы:</w:t>
      </w:r>
    </w:p>
    <w:p w:rsidR="00B842CE" w:rsidRDefault="00F87DB0">
      <w:pPr>
        <w:pStyle w:val="ConsNormal"/>
        <w:widowControl/>
        <w:ind w:firstLine="567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- пов</w:t>
      </w:r>
      <w:r>
        <w:rPr>
          <w:rFonts w:ascii="Times New Roman" w:hAnsi="Times New Roman"/>
          <w:spacing w:val="2"/>
          <w:sz w:val="24"/>
        </w:rPr>
        <w:t>ышение комфортных условий проживания граждан;</w:t>
      </w:r>
    </w:p>
    <w:p w:rsidR="00B842CE" w:rsidRDefault="00F87DB0">
      <w:pPr>
        <w:pStyle w:val="ConsNormal"/>
        <w:widowControl/>
        <w:ind w:firstLine="567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- повышение уровня эксплуатационного состояния улично-дорожной сети;</w:t>
      </w:r>
    </w:p>
    <w:p w:rsidR="00B842CE" w:rsidRDefault="00F87DB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улучшение транспортно-эксплуатационного состояния существующей дорожной сети </w:t>
      </w:r>
      <w:r>
        <w:rPr>
          <w:rFonts w:ascii="Times New Roman" w:hAnsi="Times New Roman"/>
          <w:sz w:val="24"/>
        </w:rPr>
        <w:t>в муниципальном образовании;</w:t>
      </w:r>
    </w:p>
    <w:p w:rsidR="00B842CE" w:rsidRDefault="00F87DB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ликвидация очагов аварийности </w:t>
      </w:r>
      <w:r>
        <w:rPr>
          <w:rFonts w:ascii="Times New Roman" w:hAnsi="Times New Roman"/>
          <w:sz w:val="24"/>
        </w:rPr>
        <w:t xml:space="preserve">и улучшение инженерного благоустройства дорожной сети </w:t>
      </w:r>
      <w:proofErr w:type="gramStart"/>
      <w:r>
        <w:rPr>
          <w:rFonts w:ascii="Times New Roman" w:hAnsi="Times New Roman"/>
          <w:sz w:val="24"/>
        </w:rPr>
        <w:t>в  Сосновском</w:t>
      </w:r>
      <w:proofErr w:type="gramEnd"/>
      <w:r>
        <w:rPr>
          <w:rFonts w:ascii="Times New Roman" w:hAnsi="Times New Roman"/>
          <w:sz w:val="24"/>
        </w:rPr>
        <w:t xml:space="preserve"> сельском поселении;</w:t>
      </w:r>
    </w:p>
    <w:p w:rsidR="00B842CE" w:rsidRDefault="00F87DB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приоритетное направление социально-экономического и транспортного </w:t>
      </w:r>
      <w:proofErr w:type="gramStart"/>
      <w:r>
        <w:rPr>
          <w:rFonts w:ascii="Times New Roman" w:hAnsi="Times New Roman"/>
          <w:sz w:val="24"/>
        </w:rPr>
        <w:t>развития  Сосновского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поселения,</w:t>
      </w:r>
    </w:p>
    <w:p w:rsidR="00B842CE" w:rsidRDefault="00F87DB0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-</w:t>
      </w:r>
      <w:r>
        <w:rPr>
          <w:rFonts w:ascii="Times New Roman" w:hAnsi="Times New Roman"/>
          <w:sz w:val="24"/>
        </w:rPr>
        <w:t xml:space="preserve"> п</w:t>
      </w:r>
      <w:r>
        <w:rPr>
          <w:rStyle w:val="rvts60"/>
          <w:rFonts w:ascii="Times New Roman" w:hAnsi="Times New Roman"/>
          <w:sz w:val="24"/>
        </w:rPr>
        <w:t>овышение эффективности и безопасности функционирования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Style w:val="rvts60"/>
          <w:rFonts w:ascii="Times New Roman" w:hAnsi="Times New Roman"/>
          <w:sz w:val="24"/>
        </w:rPr>
        <w:t>автомобильных дорог, обеспечение жизненно важных социально-экономических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Style w:val="rvts60"/>
          <w:rFonts w:ascii="Times New Roman" w:hAnsi="Times New Roman"/>
          <w:sz w:val="24"/>
        </w:rPr>
        <w:t>интересов;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2"/>
          <w:sz w:val="24"/>
        </w:rPr>
        <w:t>  -</w:t>
      </w:r>
      <w:proofErr w:type="gramEnd"/>
      <w:r>
        <w:rPr>
          <w:rFonts w:ascii="Times New Roman" w:hAnsi="Times New Roman"/>
          <w:spacing w:val="2"/>
          <w:sz w:val="24"/>
        </w:rPr>
        <w:t>  создание благоприятных условий проживания граждан.</w:t>
      </w:r>
      <w:r>
        <w:rPr>
          <w:rFonts w:ascii="Times New Roman" w:hAnsi="Times New Roman"/>
          <w:sz w:val="24"/>
        </w:rPr>
        <w:t xml:space="preserve"> </w:t>
      </w:r>
    </w:p>
    <w:p w:rsidR="00B842CE" w:rsidRDefault="00F87D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включает в себя комплекс скоординированных мероприятий, необходимых для содержания и восстановления перв</w:t>
      </w:r>
      <w:r>
        <w:rPr>
          <w:rFonts w:ascii="Times New Roman" w:hAnsi="Times New Roman"/>
          <w:sz w:val="24"/>
        </w:rPr>
        <w:t>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B842CE" w:rsidRDefault="00F87DB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Эффективность осуществления мероприятий будет непосредственно зависеть от </w:t>
      </w:r>
      <w:r>
        <w:rPr>
          <w:rFonts w:ascii="Times New Roman" w:hAnsi="Times New Roman"/>
          <w:sz w:val="24"/>
        </w:rPr>
        <w:t>возможностей финансового обеспечения Программы.</w:t>
      </w:r>
    </w:p>
    <w:p w:rsidR="00B842CE" w:rsidRDefault="00F87DB0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 Перечень групп программных мероприятий</w:t>
      </w:r>
    </w:p>
    <w:p w:rsidR="00B842CE" w:rsidRDefault="00F87DB0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B842CE" w:rsidRDefault="00F87DB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Мероприятия по содержанию автомобильных</w:t>
      </w:r>
      <w:r>
        <w:rPr>
          <w:rFonts w:ascii="Times New Roman" w:hAnsi="Times New Roman"/>
          <w:sz w:val="24"/>
        </w:rPr>
        <w:t xml:space="preserve"> дорог общего пользования муниципального значения и искусственных сооружений на них направлены на выполнение </w:t>
      </w:r>
      <w:r>
        <w:rPr>
          <w:rFonts w:ascii="Times New Roman" w:hAnsi="Times New Roman"/>
          <w:sz w:val="24"/>
        </w:rPr>
        <w:lastRenderedPageBreak/>
        <w:t>работ по содержанию автомобильных дорог и искусственных сооружений на них, в соответствии с нормативными требованиями.</w:t>
      </w:r>
    </w:p>
    <w:p w:rsidR="00B842CE" w:rsidRDefault="00F87DB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ремонту автом</w:t>
      </w:r>
      <w:r>
        <w:rPr>
          <w:rFonts w:ascii="Times New Roman" w:hAnsi="Times New Roman"/>
          <w:sz w:val="24"/>
        </w:rPr>
        <w:t>обильных дорог будут определяться на основе результатов ежегодного анализа состояния дорог.</w:t>
      </w:r>
    </w:p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Целевые показатели муниципальной программы 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b/>
          <w:i/>
          <w:sz w:val="24"/>
        </w:rPr>
        <w:t xml:space="preserve">Развитие автомобильных дорог 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муниципального образования Сосновское сельское поселение на 2025 – 2030 годы»</w:t>
      </w:r>
    </w:p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62"/>
        <w:gridCol w:w="732"/>
        <w:gridCol w:w="828"/>
        <w:gridCol w:w="882"/>
        <w:gridCol w:w="828"/>
        <w:gridCol w:w="924"/>
        <w:gridCol w:w="984"/>
        <w:gridCol w:w="936"/>
        <w:gridCol w:w="1590"/>
      </w:tblGrid>
      <w:tr w:rsidR="00B842CE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стро</w:t>
            </w:r>
            <w:r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 муниципальной программы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итогам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показателя 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начало реализации муниципальной программы)</w:t>
            </w:r>
          </w:p>
        </w:tc>
      </w:tr>
      <w:tr w:rsidR="00B842CE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B842CE"/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B842CE"/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B842C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842C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Содержание автомобильных дорог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м.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95 365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  <w:sz w:val="21"/>
              </w:rPr>
              <w:t>95 365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CE" w:rsidRDefault="00F87DB0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---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95 365</w:t>
            </w:r>
          </w:p>
        </w:tc>
      </w:tr>
    </w:tbl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B842CE" w:rsidRDefault="00F87DB0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5. Методика оценки эффективности и реализации муниципальной программы</w:t>
      </w:r>
    </w:p>
    <w:p w:rsidR="00B842CE" w:rsidRDefault="00F87DB0">
      <w:pPr>
        <w:pStyle w:val="pboth"/>
        <w:spacing w:after="0" w:line="293" w:lineRule="atLeast"/>
      </w:pPr>
      <w:bookmarkStart w:id="3" w:name="100395"/>
      <w:bookmarkStart w:id="4" w:name="100396"/>
      <w:bookmarkEnd w:id="3"/>
      <w:bookmarkEnd w:id="4"/>
      <w:r>
        <w:t>Состав целевых показателей и индикаторов Программы определен таким образом, чтобы обеспечить:</w:t>
      </w:r>
    </w:p>
    <w:p w:rsidR="00B842CE" w:rsidRDefault="00F87DB0">
      <w:pPr>
        <w:pStyle w:val="pboth"/>
        <w:spacing w:after="0" w:line="293" w:lineRule="atLeast"/>
      </w:pPr>
      <w:bookmarkStart w:id="5" w:name="100397"/>
      <w:bookmarkEnd w:id="5"/>
      <w:r>
        <w:t xml:space="preserve">- </w:t>
      </w:r>
      <w:r>
        <w:t>наблюдаемость значений показателей (индикаторов) в течение срока реализации Программы;</w:t>
      </w:r>
    </w:p>
    <w:p w:rsidR="00B842CE" w:rsidRDefault="00F87DB0">
      <w:pPr>
        <w:pStyle w:val="pboth"/>
        <w:spacing w:after="0" w:line="293" w:lineRule="atLeast"/>
      </w:pPr>
      <w:bookmarkStart w:id="6" w:name="100398"/>
      <w:bookmarkEnd w:id="6"/>
      <w:r>
        <w:t>- охват всех наиболее значимых результатов реализации мероприятий;</w:t>
      </w:r>
    </w:p>
    <w:p w:rsidR="00B842CE" w:rsidRDefault="00F87DB0">
      <w:pPr>
        <w:pStyle w:val="pboth"/>
        <w:spacing w:after="0" w:line="293" w:lineRule="atLeast"/>
      </w:pPr>
      <w:bookmarkStart w:id="7" w:name="100399"/>
      <w:bookmarkEnd w:id="7"/>
      <w:r>
        <w:t>- минимизацию количества показателей (индикаторов);</w:t>
      </w:r>
    </w:p>
    <w:p w:rsidR="00B842CE" w:rsidRDefault="00F87DB0">
      <w:pPr>
        <w:pStyle w:val="pboth"/>
        <w:spacing w:after="0" w:line="293" w:lineRule="atLeast"/>
      </w:pPr>
      <w:bookmarkStart w:id="8" w:name="100400"/>
      <w:bookmarkEnd w:id="8"/>
      <w:r>
        <w:t>- наличие формализованных методик расчета значений</w:t>
      </w:r>
      <w:r>
        <w:t xml:space="preserve"> показателей (индикаторов).</w:t>
      </w:r>
    </w:p>
    <w:p w:rsidR="00B842CE" w:rsidRDefault="00F87DB0">
      <w:pPr>
        <w:pStyle w:val="pboth"/>
        <w:spacing w:after="0" w:line="293" w:lineRule="atLeast"/>
      </w:pPr>
      <w:bookmarkStart w:id="9" w:name="100401"/>
      <w:bookmarkStart w:id="10" w:name="100422"/>
      <w:bookmarkStart w:id="11" w:name="100428"/>
      <w:bookmarkEnd w:id="9"/>
      <w:bookmarkEnd w:id="10"/>
      <w:bookmarkEnd w:id="11"/>
      <w:r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B842CE" w:rsidRDefault="00F87DB0">
      <w:pPr>
        <w:pStyle w:val="pboth"/>
        <w:spacing w:after="0" w:line="293" w:lineRule="atLeast"/>
      </w:pPr>
      <w:bookmarkStart w:id="12" w:name="100429"/>
      <w:bookmarkEnd w:id="12"/>
      <w:r>
        <w:t>а) отражают специфику развития конкретной облас</w:t>
      </w:r>
      <w:r>
        <w:t>ти, проблему и основные задачи, на решение которых направлена реализация программы;</w:t>
      </w:r>
    </w:p>
    <w:p w:rsidR="00B842CE" w:rsidRDefault="00F87DB0">
      <w:pPr>
        <w:pStyle w:val="pboth"/>
        <w:spacing w:after="0" w:line="293" w:lineRule="atLeast"/>
      </w:pPr>
      <w:bookmarkStart w:id="13" w:name="100430"/>
      <w:bookmarkEnd w:id="13"/>
      <w:r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B842CE" w:rsidRDefault="00F87DB0">
      <w:pPr>
        <w:pStyle w:val="pboth"/>
        <w:spacing w:after="0" w:line="293" w:lineRule="atLeast"/>
      </w:pPr>
      <w:bookmarkStart w:id="14" w:name="100431"/>
      <w:bookmarkEnd w:id="14"/>
      <w:r>
        <w:t>Перечень показателей и индикаторов носит открытый</w:t>
      </w:r>
      <w:r>
        <w:t xml:space="preserve">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</w:t>
      </w:r>
      <w:r>
        <w:t>бстоятельств, существенно влияющих на формирование доступной среды для инвалидов и других маломобильных групп населения.</w:t>
      </w:r>
    </w:p>
    <w:p w:rsidR="00B842CE" w:rsidRDefault="00F87DB0">
      <w:pPr>
        <w:spacing w:after="0"/>
        <w:ind w:firstLine="708"/>
        <w:jc w:val="both"/>
        <w:rPr>
          <w:rFonts w:ascii="Times New Roman" w:hAnsi="Times New Roman"/>
          <w:sz w:val="24"/>
        </w:rPr>
      </w:pPr>
      <w:bookmarkStart w:id="15" w:name="100432"/>
      <w:bookmarkEnd w:id="15"/>
      <w:r>
        <w:rPr>
          <w:rFonts w:ascii="Times New Roman" w:hAnsi="Times New Roman"/>
          <w:sz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</w:t>
      </w:r>
      <w:r>
        <w:rPr>
          <w:rFonts w:ascii="Times New Roman" w:hAnsi="Times New Roman"/>
          <w:sz w:val="24"/>
        </w:rPr>
        <w:t xml:space="preserve"> стимулирующую активизацию экономической деятельности: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 развитие и совершенствование автомобильных дорог, улучшение их технического состояния;</w:t>
      </w:r>
    </w:p>
    <w:p w:rsidR="00B842CE" w:rsidRDefault="00F87DB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безопасности дорожного движения.</w:t>
      </w:r>
    </w:p>
    <w:p w:rsidR="00B842CE" w:rsidRDefault="00F87DB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от реализации программы ожидается в виде: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</w:t>
      </w:r>
      <w:r>
        <w:rPr>
          <w:rFonts w:ascii="Times New Roman" w:hAnsi="Times New Roman"/>
          <w:sz w:val="24"/>
        </w:rPr>
        <w:t>ния социальных условий жизни населения;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приведение дорог местного значения и улично-дорожной сети в состояние, обеспечивающее внешнее благоустройство поселения;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повышение безопасности дорожного движения и снижение аварийности на дорогах поселения; 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>
        <w:rPr>
          <w:rFonts w:ascii="Times New Roman" w:hAnsi="Times New Roman"/>
          <w:sz w:val="24"/>
        </w:rPr>
        <w:t>нижение отрицательных воздействий на природную среду;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устойчивого проезда по автомобильным дорогам Сосновского сельского поселения.</w:t>
      </w:r>
    </w:p>
    <w:p w:rsidR="00B842CE" w:rsidRDefault="00F87D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Доля автомобильных дорог местного значения, находящихся на содержании, от общей протяженности дорог местного зна</w:t>
      </w:r>
      <w:r>
        <w:rPr>
          <w:rFonts w:ascii="Times New Roman" w:hAnsi="Times New Roman"/>
          <w:sz w:val="24"/>
        </w:rPr>
        <w:t>чения – 100 %.</w:t>
      </w:r>
    </w:p>
    <w:p w:rsidR="00B842CE" w:rsidRDefault="00F87DB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</w:t>
      </w:r>
      <w:r>
        <w:rPr>
          <w:rFonts w:ascii="Times New Roman" w:hAnsi="Times New Roman"/>
          <w:sz w:val="24"/>
        </w:rPr>
        <w:t xml:space="preserve"> района Ленинградской области, утвержденными Постановлением администрации от 17.12.2021 года № 502.</w:t>
      </w:r>
    </w:p>
    <w:p w:rsidR="00B842CE" w:rsidRDefault="00B842CE">
      <w:pPr>
        <w:pStyle w:val="a5"/>
        <w:spacing w:before="0" w:after="0"/>
        <w:ind w:right="-81" w:firstLine="540"/>
        <w:jc w:val="center"/>
        <w:rPr>
          <w:b/>
        </w:rPr>
      </w:pP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6. Расходы на реализацию муниципальной программы 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b/>
          <w:i/>
          <w:sz w:val="24"/>
        </w:rPr>
        <w:t xml:space="preserve">Развитие автомобильных дорог 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муниципального образования Сосновское сельское поселение на 2025 – 2030</w:t>
      </w:r>
      <w:r>
        <w:rPr>
          <w:rFonts w:ascii="Times New Roman" w:hAnsi="Times New Roman"/>
          <w:b/>
          <w:i/>
          <w:sz w:val="24"/>
        </w:rPr>
        <w:t xml:space="preserve"> годы»</w:t>
      </w: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3732"/>
        <w:gridCol w:w="1104"/>
        <w:gridCol w:w="1134"/>
        <w:gridCol w:w="1134"/>
        <w:gridCol w:w="600"/>
        <w:gridCol w:w="672"/>
        <w:gridCol w:w="708"/>
        <w:gridCol w:w="672"/>
      </w:tblGrid>
      <w:tr w:rsidR="00B842CE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строки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 рублей)</w:t>
            </w:r>
          </w:p>
        </w:tc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</w:tr>
      <w:tr w:rsidR="00B842CE">
        <w:trPr>
          <w:trHeight w:val="1391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/>
        </w:tc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842CE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ОБЩИЕ РАСХОДЫ НА РЕАЛИЗАЦИЮ МУНИЦИПАЛЬНОЙ ПРОГРАММЫ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14 524,8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7 016,8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7 508,0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том числе за счет средств: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14 524,8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7 016,8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7 508,0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Прочих </w:t>
            </w:r>
            <w:r>
              <w:rPr>
                <w:rFonts w:ascii="Times New Roman" w:hAnsi="Times New Roman"/>
                <w:sz w:val="22"/>
              </w:rPr>
              <w:t>источников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 «Реализация функций в сфере дорожного хозяйства»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7 016,8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7 508,0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2"/>
              </w:rPr>
              <w:t>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местного бюджета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7 016,8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7 508,0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842CE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B842CE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Прочих источников (плановый объем)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842CE" w:rsidRDefault="00F87DB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</w:tbl>
    <w:p w:rsidR="00B842CE" w:rsidRDefault="00B842CE">
      <w:pPr>
        <w:sectPr w:rsidR="00B842CE">
          <w:pgSz w:w="11906" w:h="16838"/>
          <w:pgMar w:top="567" w:right="567" w:bottom="425" w:left="1418" w:header="709" w:footer="709" w:gutter="0"/>
          <w:cols w:space="720"/>
        </w:sectPr>
      </w:pP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7. План реализации муниципальной программы</w:t>
      </w:r>
    </w:p>
    <w:p w:rsidR="00B842CE" w:rsidRDefault="00F87DB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b/>
          <w:i/>
          <w:sz w:val="24"/>
        </w:rPr>
        <w:t>Развитие автомобильных дорог муниципального образования Сосновское сельское поселение на 2025 – 2030 годы»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890"/>
        <w:gridCol w:w="2126"/>
        <w:gridCol w:w="1233"/>
        <w:gridCol w:w="1744"/>
        <w:gridCol w:w="1559"/>
        <w:gridCol w:w="1276"/>
        <w:gridCol w:w="1559"/>
        <w:gridCol w:w="1559"/>
      </w:tblGrid>
      <w:tr w:rsidR="00B842CE">
        <w:trPr>
          <w:trHeight w:val="495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B842CE">
        <w:trPr>
          <w:trHeight w:val="510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B842CE" w:rsidRDefault="00B842CE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866"/>
        <w:gridCol w:w="2126"/>
        <w:gridCol w:w="1233"/>
        <w:gridCol w:w="1744"/>
        <w:gridCol w:w="1559"/>
        <w:gridCol w:w="1276"/>
        <w:gridCol w:w="1559"/>
        <w:gridCol w:w="1559"/>
      </w:tblGrid>
      <w:tr w:rsidR="00B842CE">
        <w:trPr>
          <w:trHeight w:val="300"/>
          <w:tblHeader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B842CE">
        <w:trPr>
          <w:trHeight w:val="300"/>
        </w:trPr>
        <w:tc>
          <w:tcPr>
            <w:tcW w:w="3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</w:rPr>
              <w:t>Развитие автомобильных дорог муниципального образования Сосновское сельское поселение на 2025 – 2030 годы»</w:t>
            </w:r>
          </w:p>
          <w:p w:rsidR="00B842CE" w:rsidRDefault="00B842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295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295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295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295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315"/>
        </w:trPr>
        <w:tc>
          <w:tcPr>
            <w:tcW w:w="1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B842CE">
        <w:trPr>
          <w:trHeight w:val="315"/>
        </w:trPr>
        <w:tc>
          <w:tcPr>
            <w:tcW w:w="1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предусмотрена</w:t>
            </w:r>
          </w:p>
        </w:tc>
      </w:tr>
      <w:tr w:rsidR="00B842CE">
        <w:trPr>
          <w:trHeight w:val="315"/>
        </w:trPr>
        <w:tc>
          <w:tcPr>
            <w:tcW w:w="1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B842CE">
        <w:trPr>
          <w:trHeight w:val="315"/>
        </w:trPr>
        <w:tc>
          <w:tcPr>
            <w:tcW w:w="1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0"/>
              </w:rPr>
              <w:t>«Реализация функций в сфере дорожного хозяйства»</w:t>
            </w:r>
          </w:p>
        </w:tc>
      </w:tr>
      <w:tr w:rsidR="00B842CE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2CE">
        <w:trPr>
          <w:trHeight w:val="300"/>
        </w:trPr>
        <w:tc>
          <w:tcPr>
            <w:tcW w:w="3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</w:tr>
      <w:tr w:rsidR="00B842CE">
        <w:trPr>
          <w:trHeight w:val="300"/>
        </w:trPr>
        <w:tc>
          <w:tcPr>
            <w:tcW w:w="3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B842CE"/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2025 - 2030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2CE" w:rsidRDefault="00F8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B842CE" w:rsidRDefault="00B842CE">
      <w:pPr>
        <w:spacing w:after="0" w:line="240" w:lineRule="auto"/>
        <w:rPr>
          <w:rFonts w:ascii="Times New Roman" w:hAnsi="Times New Roman"/>
          <w:sz w:val="20"/>
        </w:rPr>
      </w:pPr>
    </w:p>
    <w:p w:rsidR="00B842CE" w:rsidRDefault="00B842CE">
      <w:pPr>
        <w:sectPr w:rsidR="00B842CE">
          <w:pgSz w:w="16838" w:h="11906" w:orient="landscape"/>
          <w:pgMar w:top="568" w:right="567" w:bottom="567" w:left="425" w:header="708" w:footer="708" w:gutter="0"/>
          <w:cols w:space="720"/>
        </w:sectPr>
      </w:pPr>
    </w:p>
    <w:p w:rsidR="00B842CE" w:rsidRDefault="00F87DB0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lastRenderedPageBreak/>
        <w:t xml:space="preserve"> </w:t>
      </w:r>
    </w:p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B842CE" w:rsidRDefault="00B842CE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B842CE" w:rsidRDefault="00B842CE">
      <w:pPr>
        <w:widowControl w:val="0"/>
        <w:spacing w:after="0"/>
        <w:jc w:val="center"/>
      </w:pPr>
    </w:p>
    <w:p w:rsidR="00B842CE" w:rsidRDefault="00B842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21"/>
        </w:rPr>
      </w:pPr>
    </w:p>
    <w:p w:rsidR="00B842CE" w:rsidRDefault="00B842CE">
      <w:pPr>
        <w:spacing w:beforeAutospacing="1" w:afterAutospacing="1" w:line="240" w:lineRule="auto"/>
        <w:outlineLvl w:val="0"/>
        <w:rPr>
          <w:rFonts w:ascii="Times New Roman" w:hAnsi="Times New Roman"/>
          <w:b/>
          <w:sz w:val="48"/>
        </w:rPr>
      </w:pPr>
    </w:p>
    <w:sectPr w:rsidR="00B842CE">
      <w:pgSz w:w="16838" w:h="11906" w:orient="landscape"/>
      <w:pgMar w:top="567" w:right="425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EFD"/>
    <w:multiLevelType w:val="multilevel"/>
    <w:tmpl w:val="7CFE9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CE"/>
    <w:rsid w:val="00962357"/>
    <w:rsid w:val="00B842CE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001C-519C-4FF0-9F76-7BA684A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5">
    <w:name w:val="Normal (Web)"/>
    <w:basedOn w:val="a"/>
    <w:link w:val="a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rvts6">
    <w:name w:val="rvts6"/>
    <w:basedOn w:val="12"/>
    <w:link w:val="rvts60"/>
  </w:style>
  <w:style w:type="character" w:customStyle="1" w:styleId="rvts60">
    <w:name w:val="rvts6"/>
    <w:basedOn w:val="a0"/>
    <w:link w:val="rvts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0">
    <w:name w:val="Знак Знак Знак Знак"/>
    <w:basedOn w:val="a"/>
    <w:link w:val="af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table" w:customStyle="1" w:styleId="16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2024-04-17T07:15:00Z</dcterms:created>
  <dcterms:modified xsi:type="dcterms:W3CDTF">2024-04-17T07:31:00Z</dcterms:modified>
</cp:coreProperties>
</file>