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6B1101B1" wp14:editId="067AD366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МУНИЦИПАЛЬНЫЙ РАЙОН</w:t>
      </w:r>
    </w:p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441691" w:rsidRPr="00441691" w:rsidRDefault="00441691" w:rsidP="0044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1691" w:rsidRPr="00441691" w:rsidRDefault="00441691" w:rsidP="0044169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691" w:rsidRPr="00441691" w:rsidRDefault="001B2159" w:rsidP="0044169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C820F8" w:rsidRPr="00C8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41691" w:rsidRPr="00C8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</w:t>
      </w:r>
      <w:r w:rsidR="00F9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 280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354"/>
      </w:tblGrid>
      <w:tr w:rsidR="00441691" w:rsidRPr="00441691" w:rsidTr="00C7787B">
        <w:trPr>
          <w:trHeight w:val="1214"/>
        </w:trPr>
        <w:tc>
          <w:tcPr>
            <w:tcW w:w="6354" w:type="dxa"/>
          </w:tcPr>
          <w:p w:rsidR="00C7787B" w:rsidRPr="00C7787B" w:rsidRDefault="00441691" w:rsidP="00C77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порядку</w:t>
            </w:r>
            <w:r w:rsidR="00C7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азработки и принятия правовых актов о нормировании в сфере закупок для обеспечения муниципальных нужд</w:t>
            </w:r>
            <w:r w:rsidR="00C7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  <w:r w:rsidR="00C7787B" w:rsidRPr="00C7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содержанию указанных актов и обеспечению их исполнения</w:t>
            </w:r>
          </w:p>
          <w:p w:rsidR="00441691" w:rsidRPr="00441691" w:rsidRDefault="00441691" w:rsidP="00441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691" w:rsidRPr="00441691" w:rsidRDefault="00441691" w:rsidP="00C7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</w:t>
      </w:r>
      <w:r w:rsidR="00C7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 Федеральным законом от 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 w:rsidR="00C7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441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1691" w:rsidRPr="00441691" w:rsidRDefault="00441691" w:rsidP="00C7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91" w:rsidRPr="00441691" w:rsidRDefault="00441691" w:rsidP="00C7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 и принятия правовых актов о нормировании в сфере закупок для обеспечения муниципальных нужд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C7787B" w:rsidRPr="00C7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содержанию указанных ак</w:t>
      </w:r>
      <w:r w:rsidR="00C7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обеспечению их исполнения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редакции. (Приложение № 1).</w:t>
      </w:r>
    </w:p>
    <w:p w:rsidR="00441691" w:rsidRPr="00441691" w:rsidRDefault="00441691" w:rsidP="00C7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№ 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 от 15 мая 2016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порядку</w:t>
      </w:r>
      <w:r w:rsid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265FC" w:rsidRPr="008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азработки и принятия правовых актов о нормировании в сфере закупок для обеспечения муниципальных нужд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1691" w:rsidRPr="00441691" w:rsidRDefault="00441691" w:rsidP="00C7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</w:r>
    </w:p>
    <w:p w:rsidR="00441691" w:rsidRPr="00441691" w:rsidRDefault="00441691" w:rsidP="0044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4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М.В. Киреев    </w:t>
      </w:r>
    </w:p>
    <w:p w:rsidR="00C820F8" w:rsidRDefault="00C820F8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Сосновское сельское поселение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Приозерский муниципальный район</w:t>
      </w:r>
    </w:p>
    <w:p w:rsidR="00441691" w:rsidRPr="00441691" w:rsidRDefault="00441691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1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Ленинградской области</w:t>
      </w:r>
    </w:p>
    <w:p w:rsidR="00441691" w:rsidRPr="00441691" w:rsidRDefault="00C820F8" w:rsidP="00441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1B2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июня</w:t>
      </w:r>
      <w:r w:rsidR="005F1CE9" w:rsidRPr="00C8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 года № </w:t>
      </w:r>
      <w:r w:rsidR="00F97B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5F1CE9" w:rsidRPr="00C8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441691" w:rsidRDefault="00441691" w:rsidP="00850F01">
      <w:pPr>
        <w:rPr>
          <w:rFonts w:ascii="Times New Roman" w:hAnsi="Times New Roman" w:cs="Times New Roman"/>
          <w:sz w:val="24"/>
          <w:szCs w:val="24"/>
        </w:rPr>
      </w:pPr>
    </w:p>
    <w:p w:rsidR="006859F9" w:rsidRPr="006859F9" w:rsidRDefault="00441691" w:rsidP="006859F9">
      <w:pPr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41691">
        <w:rPr>
          <w:rFonts w:ascii="Times New Roman" w:hAnsi="Times New Roman" w:cs="Times New Roman"/>
        </w:rPr>
        <w:t>ТРЕБОВАНИЯ</w:t>
      </w:r>
      <w:r w:rsidR="006859F9">
        <w:rPr>
          <w:rFonts w:ascii="Times New Roman" w:hAnsi="Times New Roman" w:cs="Times New Roman"/>
        </w:rPr>
        <w:t xml:space="preserve"> </w:t>
      </w:r>
      <w:r w:rsidRPr="00441691">
        <w:rPr>
          <w:rFonts w:ascii="Times New Roman" w:hAnsi="Times New Roman" w:cs="Times New Roman"/>
        </w:rPr>
        <w:t>К ПОРЯДКУ РАЗРАБОТКИ И ПРИНЯТИЯ ПРАВОВЫХ АКТОВ</w:t>
      </w:r>
      <w:r w:rsidR="006859F9">
        <w:rPr>
          <w:rFonts w:ascii="Times New Roman" w:hAnsi="Times New Roman" w:cs="Times New Roman"/>
        </w:rPr>
        <w:t xml:space="preserve"> </w:t>
      </w:r>
      <w:r w:rsidRPr="00441691">
        <w:rPr>
          <w:rFonts w:ascii="Times New Roman" w:hAnsi="Times New Roman" w:cs="Times New Roman"/>
        </w:rPr>
        <w:t>О НОРМИРОВАНИИ В СФЕРЕ ЗАКУПОК ДЛЯ ОБЕСПЕЧЕНИЯ МУНИЦИПАЛЬНЫХ НУЖД</w:t>
      </w:r>
      <w:r w:rsidR="006859F9">
        <w:rPr>
          <w:rFonts w:ascii="Times New Roman" w:hAnsi="Times New Roman" w:cs="Times New Roman"/>
        </w:rPr>
        <w:t xml:space="preserve"> </w:t>
      </w:r>
      <w:r w:rsidR="006859F9" w:rsidRPr="006859F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области, содержанию указанных актов и обеспечению их исполнения</w:t>
      </w:r>
    </w:p>
    <w:p w:rsidR="00441691" w:rsidRDefault="00441691" w:rsidP="00441691">
      <w:pPr>
        <w:spacing w:line="240" w:lineRule="auto"/>
        <w:jc w:val="center"/>
        <w:rPr>
          <w:rFonts w:ascii="Times New Roman" w:hAnsi="Times New Roman" w:cs="Times New Roman"/>
        </w:rPr>
      </w:pP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27F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227FF1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требования к порядку разработки и принятия следующих правовых актов о нормировании в сфере закупок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 (далее - Требования) для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, утверждающей: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7FF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муниципальными органами (главными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) и подведомственными им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7FF1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муниципальных органов;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227FF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7FF1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муниципальных органов;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7FF1">
        <w:rPr>
          <w:rFonts w:ascii="Times New Roman" w:hAnsi="Times New Roman" w:cs="Times New Roman"/>
          <w:sz w:val="24"/>
          <w:szCs w:val="24"/>
        </w:rPr>
        <w:t>требования к закупаемым ими и их подведомственными бюджетными учреждениями, и унитарными предприятиями отдельным видам товаров, работ, услуг (в том числе предельные цены товаров, работ, услуг).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b/>
          <w:bCs/>
          <w:sz w:val="24"/>
          <w:szCs w:val="24"/>
        </w:rPr>
        <w:t>2. Требования порядку разработки и принятия правовых актов о нормировании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2.1. Муниципальные правовые акты, указанные в </w:t>
      </w:r>
      <w:hyperlink r:id="rId10" w:anchor="P47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подпункте "а" пункта 1.1</w:t>
        </w:r>
      </w:hyperlink>
      <w:r w:rsidRPr="00227FF1">
        <w:rPr>
          <w:rFonts w:ascii="Times New Roman" w:hAnsi="Times New Roman" w:cs="Times New Roman"/>
          <w:sz w:val="24"/>
          <w:szCs w:val="24"/>
        </w:rPr>
        <w:t xml:space="preserve"> настоящих Требований, разрабатываются в форме проектов постановлений администрации </w:t>
      </w:r>
      <w:r w:rsidRPr="00227FF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. Согласование указанных муниципальных правовых актов осуществляется в порядке, установленном для согласования муниципальных правовых актов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2.2. Для проведения обсуждения в целях общественного контроля проектов муниципальных правовых актов, указанных в </w:t>
      </w:r>
      <w:hyperlink r:id="rId11" w:anchor="P46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27FF1">
        <w:rPr>
          <w:rFonts w:ascii="Times New Roman" w:hAnsi="Times New Roman" w:cs="Times New Roman"/>
          <w:sz w:val="24"/>
          <w:szCs w:val="24"/>
        </w:rPr>
        <w:t xml:space="preserve"> настоящих Требований,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227FF1">
        <w:rPr>
          <w:rFonts w:ascii="Times New Roman" w:hAnsi="Times New Roman" w:cs="Times New Roman"/>
          <w:sz w:val="24"/>
          <w:szCs w:val="24"/>
        </w:rPr>
        <w:t>т проекты указанных муниципальных правовых актов и пояснительные записки к ним в единой информационной системе в сфере закупок: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а) текст проекта муниципального правового акта и пояснительную записку к нему, содержащую: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- информацию о сроках общественного обсуждения проекта муниципального правового акта;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- информацию о сроке приема предложений и способах их представления.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2.3.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вправе предварительно обсудить проекты муниципальных правовых актов, указанных в пункте 1.1. настоящих Требований, на заседании общественных советов при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Срок проведения обсуждения проектов муниципальных правовых актов определяется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и не может составлять менее 5 рабочих дней со дня их размещения в единой информационной системе в сфере закупок.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2.4.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не позднее 30 рабочих дней со дня истечения срока, указанного в пункте 2.</w:t>
      </w:r>
      <w:r>
        <w:rPr>
          <w:rFonts w:ascii="Times New Roman" w:hAnsi="Times New Roman" w:cs="Times New Roman"/>
          <w:sz w:val="24"/>
          <w:szCs w:val="24"/>
        </w:rPr>
        <w:t>3 настоящих Требований, размещае</w:t>
      </w:r>
      <w:r w:rsidRPr="00227FF1">
        <w:rPr>
          <w:rFonts w:ascii="Times New Roman" w:hAnsi="Times New Roman" w:cs="Times New Roman"/>
          <w:sz w:val="24"/>
          <w:szCs w:val="24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о невозможности учета поступивших предложений.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2.5. По результатам обсуждения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принимае</w:t>
      </w:r>
      <w:r w:rsidRPr="00227FF1">
        <w:rPr>
          <w:rFonts w:ascii="Times New Roman" w:hAnsi="Times New Roman" w:cs="Times New Roman"/>
          <w:sz w:val="24"/>
          <w:szCs w:val="24"/>
        </w:rPr>
        <w:t>т решения о внесении изменений в проекты муниципальных правовых актов, указанных в </w:t>
      </w:r>
      <w:hyperlink r:id="rId12" w:anchor="P46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27FF1">
        <w:rPr>
          <w:rFonts w:ascii="Times New Roman" w:hAnsi="Times New Roman" w:cs="Times New Roman"/>
          <w:sz w:val="24"/>
          <w:szCs w:val="24"/>
        </w:rPr>
        <w:t> настоящих Требований.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lastRenderedPageBreak/>
        <w:t xml:space="preserve">2.6.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муниципального правового акта,  указанного в </w:t>
      </w:r>
      <w:hyperlink r:id="rId13" w:anchor="P46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> настоящих Требований, размещае</w:t>
      </w:r>
      <w:r w:rsidRPr="00227FF1">
        <w:rPr>
          <w:rFonts w:ascii="Times New Roman" w:hAnsi="Times New Roman" w:cs="Times New Roman"/>
          <w:sz w:val="24"/>
          <w:szCs w:val="24"/>
        </w:rPr>
        <w:t>т его в единой информационной системе в сфере закупок.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2.7. Внесение изменений в муниципальные правовые акты, указанные в </w:t>
      </w:r>
      <w:hyperlink r:id="rId14" w:anchor="P46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27FF1">
        <w:rPr>
          <w:rFonts w:ascii="Times New Roman" w:hAnsi="Times New Roman" w:cs="Times New Roman"/>
          <w:sz w:val="24"/>
          <w:szCs w:val="24"/>
        </w:rPr>
        <w:t> настоящих Требований, осуществляется по мере необходимости, в том числе в случае изменений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2.8. Внесение изменений в муниципальные правовые акты, указанные в </w:t>
      </w:r>
      <w:hyperlink r:id="rId15" w:anchor="P46" w:history="1">
        <w:r w:rsidRPr="00227FF1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27FF1">
        <w:rPr>
          <w:rFonts w:ascii="Times New Roman" w:hAnsi="Times New Roman" w:cs="Times New Roman"/>
          <w:sz w:val="24"/>
          <w:szCs w:val="24"/>
        </w:rPr>
        <w:t> настоящих Требований, осуществляется в порядке, установленном для их принятия.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b/>
          <w:bCs/>
          <w:sz w:val="24"/>
          <w:szCs w:val="24"/>
        </w:rPr>
        <w:t>3. Требования к содержанию правовых актов о нормировании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3.1.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закупаемым муниципальными органами и подведомственными им бюджетными учреждениями и унитарными предприятиями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, должно предусматривать:</w:t>
      </w:r>
    </w:p>
    <w:p w:rsidR="0029406A" w:rsidRPr="001922F2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F2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29406A" w:rsidRPr="001922F2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F2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ascii="Times New Roman" w:hAnsi="Times New Roman" w:cs="Times New Roman"/>
          <w:sz w:val="24"/>
          <w:szCs w:val="24"/>
        </w:rPr>
        <w:t>муниципальным органом и</w:t>
      </w:r>
      <w:r w:rsidRPr="001922F2">
        <w:rPr>
          <w:rFonts w:ascii="Times New Roman" w:hAnsi="Times New Roman" w:cs="Times New Roman"/>
          <w:sz w:val="24"/>
          <w:szCs w:val="24"/>
        </w:rPr>
        <w:t xml:space="preserve"> подведомственными ему учреждениями (далее - ведомственный перечень);</w:t>
      </w:r>
      <w:r w:rsidRPr="001922F2">
        <w:rPr>
          <w:rFonts w:ascii="Times New Roman" w:hAnsi="Times New Roman" w:cs="Times New Roman"/>
          <w:sz w:val="24"/>
          <w:szCs w:val="24"/>
        </w:rPr>
        <w:br/>
        <w:t>в) форму ведомственного перечня.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3.2.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 на обеспечение функций администрации, определяет: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а) виды и состав нормативных затрат;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б) порядок расчета нормативных затрат, в том числе формулы расчета;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3.3. Правовые акты администрации </w:t>
      </w:r>
      <w:r w:rsidRPr="006D5A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</w:t>
      </w:r>
      <w:r w:rsidRPr="006D5AA6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, утверждающие требования к закупаемым ими и их подведомственными бюджетными учреждениями, 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 (ведомственный перечень).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3.4. Правовые акты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>, утверждающие нормативные затраты на обеспечение собственных функций определяют: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b/>
          <w:bCs/>
          <w:sz w:val="24"/>
          <w:szCs w:val="24"/>
        </w:rPr>
        <w:t>4. Требования к обеспечению исполнения правовых актов о нормировании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 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>4.1. 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29406A" w:rsidRPr="00227FF1" w:rsidRDefault="0029406A" w:rsidP="00294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1">
        <w:rPr>
          <w:rFonts w:ascii="Times New Roman" w:hAnsi="Times New Roman" w:cs="Times New Roman"/>
          <w:sz w:val="24"/>
          <w:szCs w:val="24"/>
        </w:rPr>
        <w:t xml:space="preserve">4.2. В соответствии с законодательными и иными нормативными правовыми актами, регулирующими осуществление контроля в сфере закупок товаров, работ, услуг для обеспечения муниципальных нужд, в ходе контроля в сфере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227FF1">
        <w:rPr>
          <w:rFonts w:ascii="Times New Roman" w:hAnsi="Times New Roman" w:cs="Times New Roman"/>
          <w:sz w:val="24"/>
          <w:szCs w:val="24"/>
        </w:rPr>
        <w:t xml:space="preserve">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им учреждениями и предприятиями отдельным видам товаров, работ, услуг и (или) нормативные затраты на обеспечение функций указанных органов.</w:t>
      </w:r>
    </w:p>
    <w:p w:rsidR="00555DFA" w:rsidRPr="00850F01" w:rsidRDefault="00555DFA" w:rsidP="008D23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DFA" w:rsidRPr="00850F01" w:rsidSect="0075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5C" w:rsidRDefault="0037295C" w:rsidP="00C820F8">
      <w:pPr>
        <w:spacing w:after="0" w:line="240" w:lineRule="auto"/>
      </w:pPr>
      <w:r>
        <w:separator/>
      </w:r>
    </w:p>
  </w:endnote>
  <w:endnote w:type="continuationSeparator" w:id="0">
    <w:p w:rsidR="0037295C" w:rsidRDefault="0037295C" w:rsidP="00C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5C" w:rsidRDefault="0037295C" w:rsidP="00C820F8">
      <w:pPr>
        <w:spacing w:after="0" w:line="240" w:lineRule="auto"/>
      </w:pPr>
      <w:r>
        <w:separator/>
      </w:r>
    </w:p>
  </w:footnote>
  <w:footnote w:type="continuationSeparator" w:id="0">
    <w:p w:rsidR="0037295C" w:rsidRDefault="0037295C" w:rsidP="00C8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EE4"/>
    <w:multiLevelType w:val="hybridMultilevel"/>
    <w:tmpl w:val="E2BA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01"/>
    <w:rsid w:val="000F5B6E"/>
    <w:rsid w:val="001A14C2"/>
    <w:rsid w:val="001B2159"/>
    <w:rsid w:val="0029406A"/>
    <w:rsid w:val="0037295C"/>
    <w:rsid w:val="003A5D5D"/>
    <w:rsid w:val="00417F9D"/>
    <w:rsid w:val="00441691"/>
    <w:rsid w:val="00555DFA"/>
    <w:rsid w:val="005F1CE9"/>
    <w:rsid w:val="006379CA"/>
    <w:rsid w:val="006859F9"/>
    <w:rsid w:val="007620A5"/>
    <w:rsid w:val="00763328"/>
    <w:rsid w:val="00791A94"/>
    <w:rsid w:val="007D0A3C"/>
    <w:rsid w:val="008265FC"/>
    <w:rsid w:val="00850F01"/>
    <w:rsid w:val="008D2386"/>
    <w:rsid w:val="008F4F56"/>
    <w:rsid w:val="009A68DF"/>
    <w:rsid w:val="009F6826"/>
    <w:rsid w:val="00A6640D"/>
    <w:rsid w:val="00AE228C"/>
    <w:rsid w:val="00B20FEA"/>
    <w:rsid w:val="00BA36F1"/>
    <w:rsid w:val="00BF2A24"/>
    <w:rsid w:val="00C71346"/>
    <w:rsid w:val="00C7787B"/>
    <w:rsid w:val="00C820F8"/>
    <w:rsid w:val="00CA3CFF"/>
    <w:rsid w:val="00E039A1"/>
    <w:rsid w:val="00F97BF7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0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0F8"/>
  </w:style>
  <w:style w:type="paragraph" w:styleId="a9">
    <w:name w:val="footer"/>
    <w:basedOn w:val="a"/>
    <w:link w:val="aa"/>
    <w:uiPriority w:val="99"/>
    <w:unhideWhenUsed/>
    <w:rsid w:val="00C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0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0F8"/>
  </w:style>
  <w:style w:type="paragraph" w:styleId="a9">
    <w:name w:val="footer"/>
    <w:basedOn w:val="a"/>
    <w:link w:val="aa"/>
    <w:uiPriority w:val="99"/>
    <w:unhideWhenUsed/>
    <w:rsid w:val="00C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hur.ru/documents/arhive_order/detail.php?id=9144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chur.ru/documents/arhive_order/detail.php?id=914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hur.ru/documents/arhive_order/detail.php?id=914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chur.ru/documents/arhive_order/detail.php?id=914400" TargetMode="External"/><Relationship Id="rId10" Type="http://schemas.openxmlformats.org/officeDocument/2006/relationships/hyperlink" Target="https://ochur.ru/documents/arhive_order/detail.php?id=914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hur.ru/documents/arhive_order/detail.php?id=914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C1CC-8F16-4C41-85AC-6D835EE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2021-06-25T08:40:00Z</cp:lastPrinted>
  <dcterms:created xsi:type="dcterms:W3CDTF">2021-05-25T13:52:00Z</dcterms:created>
  <dcterms:modified xsi:type="dcterms:W3CDTF">2021-06-25T14:34:00Z</dcterms:modified>
</cp:coreProperties>
</file>