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4D" w:rsidRPr="003D2DD5" w:rsidRDefault="0084764D" w:rsidP="0084764D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-8255</wp:posOffset>
            </wp:positionV>
            <wp:extent cx="638810" cy="794385"/>
            <wp:effectExtent l="19050" t="0" r="889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64D" w:rsidRPr="003D2DD5" w:rsidRDefault="0084764D" w:rsidP="0084764D">
      <w:pPr>
        <w:rPr>
          <w:b/>
          <w:sz w:val="52"/>
          <w:szCs w:val="52"/>
        </w:rPr>
      </w:pPr>
      <w:r w:rsidRPr="003D2DD5">
        <w:rPr>
          <w:b/>
          <w:sz w:val="52"/>
          <w:szCs w:val="52"/>
        </w:rPr>
        <w:br/>
        <w:t xml:space="preserve">                   </w:t>
      </w:r>
    </w:p>
    <w:p w:rsidR="0084764D" w:rsidRPr="003D2DD5" w:rsidRDefault="0084764D" w:rsidP="0084764D">
      <w:pPr>
        <w:jc w:val="center"/>
        <w:rPr>
          <w:b/>
          <w:sz w:val="24"/>
          <w:szCs w:val="24"/>
        </w:rPr>
      </w:pPr>
      <w:r w:rsidRPr="003D2DD5">
        <w:rPr>
          <w:b/>
          <w:sz w:val="24"/>
          <w:szCs w:val="24"/>
        </w:rPr>
        <w:t>АДМИНИСТРАЦИЯ</w:t>
      </w:r>
    </w:p>
    <w:p w:rsidR="0084764D" w:rsidRPr="003D2DD5" w:rsidRDefault="0084764D" w:rsidP="0084764D">
      <w:pPr>
        <w:jc w:val="center"/>
        <w:rPr>
          <w:b/>
          <w:sz w:val="24"/>
          <w:szCs w:val="24"/>
        </w:rPr>
      </w:pPr>
      <w:r w:rsidRPr="003D2DD5">
        <w:rPr>
          <w:b/>
          <w:sz w:val="24"/>
          <w:szCs w:val="24"/>
        </w:rPr>
        <w:t>МО СОСНОВСКОЕ СЕЛЬСКОЕ ПОСЕЛЕНИЕ</w:t>
      </w:r>
    </w:p>
    <w:p w:rsidR="0084764D" w:rsidRPr="003D2DD5" w:rsidRDefault="0084764D" w:rsidP="0084764D">
      <w:pPr>
        <w:jc w:val="center"/>
        <w:rPr>
          <w:b/>
          <w:sz w:val="24"/>
          <w:szCs w:val="24"/>
        </w:rPr>
      </w:pPr>
      <w:r w:rsidRPr="003D2DD5">
        <w:rPr>
          <w:b/>
          <w:sz w:val="24"/>
          <w:szCs w:val="24"/>
        </w:rPr>
        <w:t>МО ПРИОЗЕРСКИЙ МУНИЦПАЛЬНЫЙ РАЙОН</w:t>
      </w:r>
    </w:p>
    <w:p w:rsidR="0084764D" w:rsidRPr="003D2DD5" w:rsidRDefault="0084764D" w:rsidP="0084764D">
      <w:pPr>
        <w:jc w:val="center"/>
        <w:rPr>
          <w:b/>
          <w:sz w:val="24"/>
          <w:szCs w:val="24"/>
        </w:rPr>
      </w:pPr>
      <w:r w:rsidRPr="003D2DD5">
        <w:rPr>
          <w:b/>
          <w:sz w:val="24"/>
          <w:szCs w:val="24"/>
        </w:rPr>
        <w:t>ЛЕНИНГРАДСКОЙ ОБЛАСТИ</w:t>
      </w:r>
    </w:p>
    <w:p w:rsidR="0084764D" w:rsidRPr="003D2DD5" w:rsidRDefault="0084764D" w:rsidP="0084764D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 w:rsidRPr="003D2DD5">
        <w:rPr>
          <w:b/>
          <w:sz w:val="24"/>
          <w:szCs w:val="24"/>
        </w:rPr>
        <w:t>ПОСТАНОВЛЕНИЕ</w:t>
      </w:r>
    </w:p>
    <w:p w:rsidR="0084764D" w:rsidRPr="003D2DD5" w:rsidRDefault="0084764D" w:rsidP="0084764D">
      <w:pPr>
        <w:rPr>
          <w:sz w:val="24"/>
          <w:szCs w:val="24"/>
        </w:rPr>
      </w:pPr>
    </w:p>
    <w:p w:rsidR="0084764D" w:rsidRPr="003D2DD5" w:rsidRDefault="0084764D" w:rsidP="0084764D">
      <w:r w:rsidRPr="003D2DD5">
        <w:rPr>
          <w:sz w:val="24"/>
          <w:szCs w:val="24"/>
        </w:rPr>
        <w:t xml:space="preserve">от </w:t>
      </w:r>
      <w:r w:rsidR="00B045B3">
        <w:rPr>
          <w:sz w:val="24"/>
          <w:szCs w:val="24"/>
        </w:rPr>
        <w:t>31</w:t>
      </w:r>
      <w:r w:rsidRPr="003D2DD5">
        <w:rPr>
          <w:sz w:val="24"/>
          <w:szCs w:val="24"/>
        </w:rPr>
        <w:t xml:space="preserve"> января 2020 года № </w:t>
      </w:r>
      <w:r w:rsidR="00B045B3">
        <w:rPr>
          <w:sz w:val="24"/>
          <w:szCs w:val="24"/>
        </w:rPr>
        <w:t>32</w:t>
      </w:r>
      <w:r w:rsidRPr="003D2DD5">
        <w:rPr>
          <w:sz w:val="24"/>
          <w:szCs w:val="24"/>
        </w:rPr>
        <w:tab/>
      </w:r>
      <w:r w:rsidRPr="003D2DD5">
        <w:rPr>
          <w:sz w:val="24"/>
          <w:szCs w:val="24"/>
        </w:rPr>
        <w:tab/>
      </w:r>
      <w:r w:rsidRPr="003D2DD5">
        <w:rPr>
          <w:sz w:val="24"/>
          <w:szCs w:val="24"/>
        </w:rPr>
        <w:tab/>
      </w:r>
    </w:p>
    <w:tbl>
      <w:tblPr>
        <w:tblpPr w:leftFromText="180" w:rightFromText="180" w:vertAnchor="text" w:horzAnchor="margin" w:tblpY="244"/>
        <w:tblW w:w="0" w:type="auto"/>
        <w:tblLook w:val="04A0"/>
      </w:tblPr>
      <w:tblGrid>
        <w:gridCol w:w="5070"/>
      </w:tblGrid>
      <w:tr w:rsidR="0084764D" w:rsidRPr="003D2DD5" w:rsidTr="0084764D">
        <w:trPr>
          <w:trHeight w:val="1131"/>
        </w:trPr>
        <w:tc>
          <w:tcPr>
            <w:tcW w:w="5070" w:type="dxa"/>
            <w:shd w:val="clear" w:color="auto" w:fill="auto"/>
          </w:tcPr>
          <w:p w:rsidR="0084764D" w:rsidRPr="003D2DD5" w:rsidRDefault="0084764D" w:rsidP="0084764D">
            <w:pPr>
              <w:spacing w:line="220" w:lineRule="atLeast"/>
              <w:jc w:val="both"/>
            </w:pPr>
            <w:r w:rsidRPr="003D2DD5">
              <w:t xml:space="preserve">О внесении изменений и дополнений в постановление </w:t>
            </w:r>
          </w:p>
          <w:p w:rsidR="0084764D" w:rsidRPr="003D2DD5" w:rsidRDefault="0084764D" w:rsidP="0084764D">
            <w:pPr>
              <w:spacing w:line="220" w:lineRule="atLeast"/>
              <w:jc w:val="both"/>
            </w:pPr>
            <w:r w:rsidRPr="003D2DD5">
              <w:t xml:space="preserve">от 30.12.2015г. № 938 «Об утверждении Порядка составления, утверждения и ведения бюджетных смет </w:t>
            </w:r>
          </w:p>
          <w:p w:rsidR="0084764D" w:rsidRPr="003D2DD5" w:rsidRDefault="0084764D" w:rsidP="0084764D">
            <w:pPr>
              <w:spacing w:line="220" w:lineRule="atLeast"/>
              <w:jc w:val="both"/>
            </w:pPr>
            <w:r w:rsidRPr="003D2DD5">
              <w:t xml:space="preserve">казенных учреждений муниципального образования  Сосновское сельское поселение муниципального  образования </w:t>
            </w:r>
            <w:proofErr w:type="spellStart"/>
            <w:r w:rsidRPr="003D2DD5">
              <w:t>Приозерский</w:t>
            </w:r>
            <w:proofErr w:type="spellEnd"/>
            <w:r w:rsidRPr="003D2DD5">
              <w:t xml:space="preserve"> муниципальный район Ленинградской области»</w:t>
            </w:r>
          </w:p>
        </w:tc>
      </w:tr>
    </w:tbl>
    <w:p w:rsidR="0084764D" w:rsidRPr="003D2DD5" w:rsidRDefault="0084764D" w:rsidP="0084764D">
      <w:pPr>
        <w:spacing w:line="220" w:lineRule="atLeast"/>
        <w:jc w:val="both"/>
        <w:rPr>
          <w:sz w:val="22"/>
          <w:szCs w:val="22"/>
        </w:rPr>
      </w:pPr>
    </w:p>
    <w:p w:rsidR="0084764D" w:rsidRPr="003D2DD5" w:rsidRDefault="0084764D" w:rsidP="0084764D">
      <w:pPr>
        <w:spacing w:line="220" w:lineRule="atLeast"/>
        <w:jc w:val="both"/>
        <w:rPr>
          <w:sz w:val="22"/>
          <w:szCs w:val="22"/>
        </w:rPr>
      </w:pPr>
    </w:p>
    <w:p w:rsidR="0084764D" w:rsidRPr="003D2DD5" w:rsidRDefault="0084764D" w:rsidP="0084764D">
      <w:pPr>
        <w:spacing w:line="220" w:lineRule="atLeast"/>
        <w:jc w:val="both"/>
        <w:rPr>
          <w:sz w:val="22"/>
          <w:szCs w:val="22"/>
        </w:rPr>
      </w:pPr>
    </w:p>
    <w:p w:rsidR="0084764D" w:rsidRPr="003D2DD5" w:rsidRDefault="0084764D" w:rsidP="0084764D">
      <w:pPr>
        <w:spacing w:line="220" w:lineRule="atLeast"/>
        <w:jc w:val="both"/>
        <w:rPr>
          <w:sz w:val="22"/>
          <w:szCs w:val="22"/>
        </w:rPr>
      </w:pPr>
    </w:p>
    <w:p w:rsidR="0084764D" w:rsidRPr="003D2DD5" w:rsidRDefault="0084764D" w:rsidP="0084764D">
      <w:pPr>
        <w:spacing w:line="220" w:lineRule="atLeast"/>
        <w:jc w:val="both"/>
        <w:rPr>
          <w:sz w:val="22"/>
          <w:szCs w:val="22"/>
        </w:rPr>
      </w:pPr>
    </w:p>
    <w:p w:rsidR="0084764D" w:rsidRPr="003D2DD5" w:rsidRDefault="0084764D" w:rsidP="0084764D">
      <w:pPr>
        <w:spacing w:line="220" w:lineRule="atLeast"/>
        <w:jc w:val="both"/>
        <w:rPr>
          <w:sz w:val="22"/>
          <w:szCs w:val="22"/>
        </w:rPr>
      </w:pPr>
    </w:p>
    <w:p w:rsidR="0084764D" w:rsidRPr="003D2DD5" w:rsidRDefault="0084764D" w:rsidP="0084764D">
      <w:pPr>
        <w:spacing w:before="100" w:beforeAutospacing="1"/>
        <w:jc w:val="both"/>
        <w:rPr>
          <w:sz w:val="22"/>
          <w:szCs w:val="22"/>
        </w:rPr>
      </w:pPr>
    </w:p>
    <w:p w:rsidR="0084764D" w:rsidRPr="003D2DD5" w:rsidRDefault="0084764D" w:rsidP="0084764D">
      <w:pPr>
        <w:spacing w:before="100" w:beforeAutospacing="1"/>
        <w:jc w:val="both"/>
        <w:rPr>
          <w:sz w:val="24"/>
          <w:szCs w:val="24"/>
        </w:rPr>
      </w:pPr>
      <w:proofErr w:type="gramStart"/>
      <w:r w:rsidRPr="003D2DD5">
        <w:rPr>
          <w:sz w:val="24"/>
          <w:szCs w:val="24"/>
        </w:rPr>
        <w:t xml:space="preserve">В соответствии со статьей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 Устава муниципального образования Сосновское сельское поселение муниципального образования </w:t>
      </w:r>
      <w:proofErr w:type="spellStart"/>
      <w:r w:rsidRPr="003D2DD5">
        <w:rPr>
          <w:sz w:val="24"/>
          <w:szCs w:val="24"/>
        </w:rPr>
        <w:t>Приозерский</w:t>
      </w:r>
      <w:proofErr w:type="spellEnd"/>
      <w:r w:rsidRPr="003D2DD5">
        <w:rPr>
          <w:sz w:val="24"/>
          <w:szCs w:val="24"/>
        </w:rPr>
        <w:t xml:space="preserve"> муниципальный район Ленинградской области, администрация муниципального образования Сосновское сельское поселение муниципального образования </w:t>
      </w:r>
      <w:proofErr w:type="spellStart"/>
      <w:r w:rsidRPr="003D2DD5">
        <w:rPr>
          <w:sz w:val="24"/>
          <w:szCs w:val="24"/>
        </w:rPr>
        <w:t>Приозерский</w:t>
      </w:r>
      <w:proofErr w:type="spellEnd"/>
      <w:r w:rsidRPr="003D2DD5">
        <w:rPr>
          <w:sz w:val="24"/>
          <w:szCs w:val="24"/>
        </w:rPr>
        <w:t xml:space="preserve"> муниципальный район Ленинградской области ПОСТАНОВЛЯЕТ:</w:t>
      </w:r>
      <w:proofErr w:type="gramEnd"/>
    </w:p>
    <w:p w:rsidR="0084764D" w:rsidRPr="003D2DD5" w:rsidRDefault="0084764D" w:rsidP="0084764D">
      <w:pPr>
        <w:tabs>
          <w:tab w:val="left" w:pos="142"/>
        </w:tabs>
        <w:ind w:firstLine="601"/>
        <w:contextualSpacing/>
        <w:jc w:val="both"/>
        <w:rPr>
          <w:sz w:val="24"/>
          <w:szCs w:val="24"/>
        </w:rPr>
      </w:pPr>
    </w:p>
    <w:p w:rsidR="0084764D" w:rsidRPr="003D2DD5" w:rsidRDefault="0084764D" w:rsidP="0084764D">
      <w:pPr>
        <w:tabs>
          <w:tab w:val="left" w:pos="142"/>
        </w:tabs>
        <w:ind w:firstLine="601"/>
        <w:contextualSpacing/>
        <w:jc w:val="both"/>
        <w:rPr>
          <w:sz w:val="24"/>
          <w:szCs w:val="24"/>
          <w:lang w:eastAsia="ar-SA"/>
        </w:rPr>
      </w:pPr>
      <w:r w:rsidRPr="003D2DD5">
        <w:rPr>
          <w:sz w:val="24"/>
          <w:szCs w:val="24"/>
        </w:rPr>
        <w:t xml:space="preserve">1. Внести изменения и дополнения в Порядок составления, утверждения и ведения бюджетных смет казенных учреждений муниципального образования Сосновское сельское поселение муниципального образования </w:t>
      </w:r>
      <w:proofErr w:type="spellStart"/>
      <w:r w:rsidRPr="003D2DD5">
        <w:rPr>
          <w:sz w:val="24"/>
          <w:szCs w:val="24"/>
        </w:rPr>
        <w:t>Приозерский</w:t>
      </w:r>
      <w:proofErr w:type="spellEnd"/>
      <w:r w:rsidRPr="003D2DD5">
        <w:rPr>
          <w:sz w:val="24"/>
          <w:szCs w:val="24"/>
        </w:rPr>
        <w:t xml:space="preserve"> муниципальный район Ленинградской области и читать согласно приложению к настоящему постановлению.</w:t>
      </w:r>
    </w:p>
    <w:p w:rsidR="0084764D" w:rsidRPr="003D2DD5" w:rsidRDefault="0084764D" w:rsidP="0084764D">
      <w:pPr>
        <w:tabs>
          <w:tab w:val="left" w:pos="142"/>
        </w:tabs>
        <w:ind w:firstLine="601"/>
        <w:contextualSpacing/>
        <w:jc w:val="both"/>
        <w:rPr>
          <w:sz w:val="24"/>
          <w:szCs w:val="24"/>
          <w:lang w:eastAsia="ar-SA"/>
        </w:rPr>
      </w:pPr>
      <w:r w:rsidRPr="003D2DD5">
        <w:rPr>
          <w:sz w:val="24"/>
          <w:szCs w:val="24"/>
        </w:rPr>
        <w:t xml:space="preserve">2. Постановление от 29.05.2019г. № 246 «О внесении изменений в постановление от 30.12.2015г. № 938 «Об утверждении Порядка составления, утверждения и ведения бюджетных смет казенных учреждений муниципального образования Сосновское сельское поселение муниципального образования </w:t>
      </w:r>
      <w:proofErr w:type="spellStart"/>
      <w:r w:rsidRPr="003D2DD5">
        <w:rPr>
          <w:sz w:val="24"/>
          <w:szCs w:val="24"/>
        </w:rPr>
        <w:t>Приозерский</w:t>
      </w:r>
      <w:proofErr w:type="spellEnd"/>
      <w:r w:rsidRPr="003D2DD5">
        <w:rPr>
          <w:sz w:val="24"/>
          <w:szCs w:val="24"/>
        </w:rPr>
        <w:t xml:space="preserve"> муниципальный район Ленинградской области» считать утратившим силу.</w:t>
      </w:r>
    </w:p>
    <w:p w:rsidR="0084764D" w:rsidRPr="003D2DD5" w:rsidRDefault="0084764D" w:rsidP="0084764D">
      <w:pPr>
        <w:ind w:firstLine="567"/>
        <w:jc w:val="both"/>
        <w:rPr>
          <w:sz w:val="24"/>
          <w:szCs w:val="24"/>
        </w:rPr>
      </w:pPr>
      <w:r w:rsidRPr="003D2DD5">
        <w:rPr>
          <w:sz w:val="24"/>
          <w:szCs w:val="24"/>
        </w:rPr>
        <w:t>3. Настоящее Постановление распространяется на правоотношения, возникшие с 01.01.2020 года.</w:t>
      </w:r>
    </w:p>
    <w:p w:rsidR="0084764D" w:rsidRPr="003D2DD5" w:rsidRDefault="0084764D" w:rsidP="0084764D">
      <w:pPr>
        <w:ind w:firstLine="567"/>
        <w:jc w:val="both"/>
        <w:rPr>
          <w:sz w:val="24"/>
          <w:szCs w:val="24"/>
        </w:rPr>
      </w:pPr>
      <w:r w:rsidRPr="003D2DD5">
        <w:rPr>
          <w:sz w:val="24"/>
          <w:szCs w:val="24"/>
        </w:rPr>
        <w:t xml:space="preserve">4. Опубликовать настоящее постановление в средствах массовой информации и на сайте администрации муниципального образования Сосновское сельское поселение муниципального образования </w:t>
      </w:r>
      <w:proofErr w:type="spellStart"/>
      <w:r w:rsidRPr="003D2DD5">
        <w:rPr>
          <w:sz w:val="24"/>
          <w:szCs w:val="24"/>
        </w:rPr>
        <w:t>Приозерский</w:t>
      </w:r>
      <w:proofErr w:type="spellEnd"/>
      <w:r w:rsidRPr="003D2DD5">
        <w:rPr>
          <w:sz w:val="24"/>
          <w:szCs w:val="24"/>
        </w:rPr>
        <w:t xml:space="preserve"> муниципальный район Ленинградской области.</w:t>
      </w:r>
    </w:p>
    <w:p w:rsidR="0084764D" w:rsidRPr="003D2DD5" w:rsidRDefault="00895117" w:rsidP="008476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4764D" w:rsidRPr="003D2DD5">
        <w:rPr>
          <w:sz w:val="24"/>
          <w:szCs w:val="24"/>
        </w:rPr>
        <w:t>. Постановление вступает в силу со дня его официального опубликования.</w:t>
      </w:r>
    </w:p>
    <w:p w:rsidR="0084764D" w:rsidRPr="003D2DD5" w:rsidRDefault="00895117" w:rsidP="008476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4764D" w:rsidRPr="003D2DD5">
        <w:rPr>
          <w:sz w:val="24"/>
          <w:szCs w:val="24"/>
        </w:rPr>
        <w:t xml:space="preserve">. </w:t>
      </w:r>
      <w:proofErr w:type="gramStart"/>
      <w:r w:rsidR="0084764D" w:rsidRPr="003D2DD5">
        <w:rPr>
          <w:sz w:val="24"/>
          <w:szCs w:val="24"/>
        </w:rPr>
        <w:t>Контроль за</w:t>
      </w:r>
      <w:proofErr w:type="gramEnd"/>
      <w:r w:rsidR="0084764D" w:rsidRPr="003D2DD5">
        <w:rPr>
          <w:sz w:val="24"/>
          <w:szCs w:val="24"/>
        </w:rPr>
        <w:t xml:space="preserve"> исполнением постановления оставляю за собой.</w:t>
      </w:r>
    </w:p>
    <w:p w:rsidR="0084764D" w:rsidRPr="003D2DD5" w:rsidRDefault="0084764D" w:rsidP="0084764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4764D" w:rsidRPr="003D2DD5" w:rsidRDefault="0084764D" w:rsidP="0084764D">
      <w:pPr>
        <w:rPr>
          <w:sz w:val="23"/>
          <w:szCs w:val="23"/>
        </w:rPr>
      </w:pPr>
    </w:p>
    <w:p w:rsidR="0084764D" w:rsidRPr="003D2DD5" w:rsidRDefault="0084764D" w:rsidP="0084764D">
      <w:pPr>
        <w:rPr>
          <w:sz w:val="23"/>
          <w:szCs w:val="23"/>
        </w:rPr>
      </w:pPr>
      <w:r w:rsidRPr="003D2DD5">
        <w:rPr>
          <w:sz w:val="23"/>
          <w:szCs w:val="23"/>
        </w:rPr>
        <w:t xml:space="preserve">Глава администрации </w:t>
      </w:r>
    </w:p>
    <w:p w:rsidR="0084764D" w:rsidRPr="003D2DD5" w:rsidRDefault="0084764D" w:rsidP="0084764D">
      <w:r w:rsidRPr="003D2DD5">
        <w:rPr>
          <w:sz w:val="23"/>
          <w:szCs w:val="23"/>
        </w:rPr>
        <w:t>МО Сосновское сельское поселение                                                                            Д.Л. Соколов</w:t>
      </w:r>
    </w:p>
    <w:p w:rsidR="0084764D" w:rsidRPr="003D2DD5" w:rsidRDefault="0084764D" w:rsidP="0084764D">
      <w:pPr>
        <w:jc w:val="both"/>
      </w:pPr>
    </w:p>
    <w:p w:rsidR="0084764D" w:rsidRPr="003D2DD5" w:rsidRDefault="0084764D" w:rsidP="0084764D">
      <w:pPr>
        <w:jc w:val="both"/>
      </w:pPr>
    </w:p>
    <w:p w:rsidR="0084764D" w:rsidRPr="003D2DD5" w:rsidRDefault="0084764D" w:rsidP="0084764D">
      <w:pPr>
        <w:jc w:val="both"/>
      </w:pPr>
    </w:p>
    <w:p w:rsidR="0084764D" w:rsidRDefault="008A60A6" w:rsidP="0084764D">
      <w:pPr>
        <w:jc w:val="both"/>
        <w:rPr>
          <w:lang w:val="en-US"/>
        </w:rPr>
      </w:pPr>
      <w:r>
        <w:t>Согласовано</w:t>
      </w:r>
      <w:r>
        <w:rPr>
          <w:lang w:val="en-US"/>
        </w:rPr>
        <w:t>:</w:t>
      </w:r>
    </w:p>
    <w:p w:rsidR="0066087F" w:rsidRPr="008A60A6" w:rsidRDefault="008A60A6" w:rsidP="0084764D">
      <w:pPr>
        <w:jc w:val="both"/>
      </w:pPr>
      <w:r>
        <w:t>Прокуратура</w:t>
      </w:r>
    </w:p>
    <w:p w:rsidR="0066087F" w:rsidRPr="003D2DD5" w:rsidRDefault="0066087F" w:rsidP="0084764D">
      <w:pPr>
        <w:jc w:val="both"/>
      </w:pPr>
    </w:p>
    <w:p w:rsidR="0084764D" w:rsidRPr="003D2DD5" w:rsidRDefault="0084764D" w:rsidP="0084764D">
      <w:pPr>
        <w:jc w:val="both"/>
      </w:pPr>
    </w:p>
    <w:p w:rsidR="0084764D" w:rsidRPr="003D2DD5" w:rsidRDefault="0084764D" w:rsidP="0084764D">
      <w:pPr>
        <w:jc w:val="both"/>
        <w:rPr>
          <w:sz w:val="24"/>
          <w:szCs w:val="24"/>
        </w:rPr>
      </w:pPr>
      <w:r w:rsidRPr="003D2DD5">
        <w:t>Разослано: дело-2, Прокуратура.-1, КСО -1, КФ -1.</w:t>
      </w:r>
    </w:p>
    <w:p w:rsidR="0084764D" w:rsidRPr="003D2DD5" w:rsidRDefault="0084764D" w:rsidP="0084764D">
      <w:pPr>
        <w:autoSpaceDE w:val="0"/>
        <w:autoSpaceDN w:val="0"/>
        <w:adjustRightInd w:val="0"/>
        <w:ind w:firstLine="709"/>
        <w:jc w:val="both"/>
      </w:pPr>
    </w:p>
    <w:p w:rsidR="0084764D" w:rsidRPr="003D2DD5" w:rsidRDefault="0084764D" w:rsidP="0084764D">
      <w:pPr>
        <w:pStyle w:val="ConsNonformat"/>
        <w:shd w:val="clear" w:color="auto" w:fill="FFFFFF"/>
        <w:spacing w:line="276" w:lineRule="auto"/>
        <w:ind w:firstLine="540"/>
        <w:jc w:val="right"/>
        <w:rPr>
          <w:rFonts w:ascii="Times New Roman" w:hAnsi="Times New Roman" w:cs="Times New Roman"/>
        </w:rPr>
      </w:pPr>
      <w:r w:rsidRPr="003D2DD5">
        <w:rPr>
          <w:rFonts w:ascii="Times New Roman" w:hAnsi="Times New Roman" w:cs="Times New Roman"/>
        </w:rPr>
        <w:lastRenderedPageBreak/>
        <w:t xml:space="preserve">Приложение  </w:t>
      </w:r>
    </w:p>
    <w:p w:rsidR="0084764D" w:rsidRPr="003D2DD5" w:rsidRDefault="0084764D" w:rsidP="0084764D">
      <w:pPr>
        <w:pStyle w:val="ConsNonformat"/>
        <w:spacing w:line="276" w:lineRule="auto"/>
        <w:ind w:firstLine="540"/>
        <w:jc w:val="right"/>
        <w:rPr>
          <w:rFonts w:ascii="Times New Roman" w:hAnsi="Times New Roman" w:cs="Times New Roman"/>
        </w:rPr>
      </w:pPr>
      <w:r w:rsidRPr="003D2DD5">
        <w:rPr>
          <w:rFonts w:ascii="Times New Roman" w:hAnsi="Times New Roman" w:cs="Times New Roman"/>
        </w:rPr>
        <w:t>к Постановлению администрации</w:t>
      </w:r>
    </w:p>
    <w:p w:rsidR="0084764D" w:rsidRPr="003D2DD5" w:rsidRDefault="0084764D" w:rsidP="0084764D">
      <w:pPr>
        <w:pStyle w:val="ConsNonformat"/>
        <w:spacing w:line="276" w:lineRule="auto"/>
        <w:ind w:firstLine="540"/>
        <w:jc w:val="right"/>
        <w:rPr>
          <w:rFonts w:ascii="Times New Roman" w:hAnsi="Times New Roman" w:cs="Times New Roman"/>
        </w:rPr>
      </w:pPr>
      <w:r w:rsidRPr="003D2DD5">
        <w:rPr>
          <w:rFonts w:ascii="Times New Roman" w:hAnsi="Times New Roman" w:cs="Times New Roman"/>
        </w:rPr>
        <w:t xml:space="preserve">МО Сосновское сельское поселение </w:t>
      </w:r>
    </w:p>
    <w:p w:rsidR="0084764D" w:rsidRPr="003D2DD5" w:rsidRDefault="0084764D" w:rsidP="0084764D">
      <w:pPr>
        <w:jc w:val="right"/>
      </w:pPr>
      <w:r w:rsidRPr="003D2DD5">
        <w:t xml:space="preserve">от </w:t>
      </w:r>
      <w:r w:rsidR="00B045B3">
        <w:t>31.</w:t>
      </w:r>
      <w:r w:rsidRPr="003D2DD5">
        <w:t xml:space="preserve">01.2020 года № </w:t>
      </w:r>
      <w:r w:rsidR="00B045B3">
        <w:t>32</w:t>
      </w:r>
    </w:p>
    <w:p w:rsidR="0084764D" w:rsidRPr="003D2DD5" w:rsidRDefault="0084764D" w:rsidP="0084764D">
      <w:pPr>
        <w:jc w:val="center"/>
        <w:rPr>
          <w:b/>
          <w:sz w:val="24"/>
          <w:szCs w:val="24"/>
        </w:rPr>
      </w:pPr>
    </w:p>
    <w:p w:rsidR="0084764D" w:rsidRPr="003D2DD5" w:rsidRDefault="0084764D" w:rsidP="0084764D">
      <w:pPr>
        <w:spacing w:line="276" w:lineRule="auto"/>
        <w:jc w:val="center"/>
        <w:rPr>
          <w:b/>
          <w:sz w:val="24"/>
          <w:szCs w:val="24"/>
        </w:rPr>
      </w:pPr>
      <w:r w:rsidRPr="003D2DD5">
        <w:rPr>
          <w:b/>
          <w:sz w:val="24"/>
          <w:szCs w:val="24"/>
        </w:rPr>
        <w:t>Порядок</w:t>
      </w:r>
    </w:p>
    <w:p w:rsidR="0084764D" w:rsidRPr="003D2DD5" w:rsidRDefault="0084764D" w:rsidP="0084764D">
      <w:pPr>
        <w:spacing w:line="276" w:lineRule="auto"/>
        <w:jc w:val="center"/>
        <w:outlineLvl w:val="1"/>
        <w:rPr>
          <w:b/>
          <w:sz w:val="24"/>
          <w:szCs w:val="24"/>
        </w:rPr>
      </w:pPr>
      <w:r w:rsidRPr="003D2DD5">
        <w:rPr>
          <w:b/>
          <w:sz w:val="24"/>
          <w:szCs w:val="24"/>
        </w:rPr>
        <w:t xml:space="preserve">составления, утверждения и ведения бюджетных смет казенных учреждений </w:t>
      </w:r>
    </w:p>
    <w:p w:rsidR="0084764D" w:rsidRPr="003D2DD5" w:rsidRDefault="0084764D" w:rsidP="0084764D">
      <w:pPr>
        <w:spacing w:line="276" w:lineRule="auto"/>
        <w:jc w:val="center"/>
        <w:rPr>
          <w:b/>
          <w:sz w:val="24"/>
          <w:szCs w:val="24"/>
        </w:rPr>
      </w:pPr>
      <w:r w:rsidRPr="003D2DD5">
        <w:rPr>
          <w:b/>
          <w:sz w:val="24"/>
          <w:szCs w:val="24"/>
        </w:rPr>
        <w:t xml:space="preserve">муниципального образования Сосновское сельское поселение муниципального образования </w:t>
      </w:r>
      <w:proofErr w:type="spellStart"/>
      <w:r w:rsidRPr="003D2DD5">
        <w:rPr>
          <w:b/>
          <w:sz w:val="24"/>
          <w:szCs w:val="24"/>
        </w:rPr>
        <w:t>Приозерский</w:t>
      </w:r>
      <w:proofErr w:type="spellEnd"/>
      <w:r w:rsidRPr="003D2DD5">
        <w:rPr>
          <w:b/>
          <w:sz w:val="24"/>
          <w:szCs w:val="24"/>
        </w:rPr>
        <w:t xml:space="preserve"> муниципальный район</w:t>
      </w:r>
    </w:p>
    <w:p w:rsidR="0084764D" w:rsidRPr="003D2DD5" w:rsidRDefault="0084764D" w:rsidP="0084764D">
      <w:pPr>
        <w:spacing w:line="276" w:lineRule="auto"/>
        <w:jc w:val="center"/>
        <w:rPr>
          <w:b/>
          <w:sz w:val="24"/>
          <w:szCs w:val="24"/>
        </w:rPr>
      </w:pPr>
      <w:r w:rsidRPr="003D2DD5">
        <w:rPr>
          <w:b/>
          <w:sz w:val="24"/>
          <w:szCs w:val="24"/>
        </w:rPr>
        <w:t>Ленинградской области</w:t>
      </w:r>
    </w:p>
    <w:p w:rsidR="0084764D" w:rsidRPr="003D2DD5" w:rsidRDefault="0084764D" w:rsidP="0084764D">
      <w:pPr>
        <w:spacing w:line="276" w:lineRule="auto"/>
        <w:ind w:firstLine="567"/>
        <w:jc w:val="both"/>
        <w:rPr>
          <w:sz w:val="24"/>
          <w:szCs w:val="24"/>
        </w:rPr>
      </w:pPr>
    </w:p>
    <w:p w:rsidR="0084764D" w:rsidRPr="0084764D" w:rsidRDefault="0084764D" w:rsidP="0084764D">
      <w:pPr>
        <w:spacing w:line="276" w:lineRule="auto"/>
        <w:jc w:val="center"/>
        <w:rPr>
          <w:sz w:val="24"/>
          <w:szCs w:val="24"/>
        </w:rPr>
      </w:pPr>
      <w:r w:rsidRPr="003D2DD5">
        <w:rPr>
          <w:sz w:val="24"/>
          <w:szCs w:val="24"/>
          <w:lang w:val="en-US"/>
        </w:rPr>
        <w:t>I</w:t>
      </w:r>
      <w:r w:rsidRPr="003D2DD5">
        <w:rPr>
          <w:sz w:val="24"/>
          <w:szCs w:val="24"/>
        </w:rPr>
        <w:t>. Общие положения</w:t>
      </w:r>
    </w:p>
    <w:p w:rsidR="0084764D" w:rsidRPr="0084764D" w:rsidRDefault="0084764D" w:rsidP="0084764D">
      <w:pPr>
        <w:spacing w:line="276" w:lineRule="auto"/>
        <w:jc w:val="center"/>
        <w:rPr>
          <w:sz w:val="24"/>
          <w:szCs w:val="24"/>
        </w:rPr>
      </w:pPr>
    </w:p>
    <w:p w:rsidR="0084764D" w:rsidRPr="003D2DD5" w:rsidRDefault="0084764D" w:rsidP="0084764D">
      <w:pPr>
        <w:spacing w:line="276" w:lineRule="auto"/>
        <w:ind w:firstLine="567"/>
        <w:jc w:val="both"/>
        <w:rPr>
          <w:sz w:val="24"/>
          <w:szCs w:val="24"/>
        </w:rPr>
      </w:pPr>
      <w:r w:rsidRPr="003D2DD5">
        <w:rPr>
          <w:sz w:val="24"/>
          <w:szCs w:val="24"/>
        </w:rPr>
        <w:t>1. Настоящий Порядок определяет единые правила составления, утверждения и ведения бюджетных смет муниципальных казенных учреждений муниципального образования МО Сосновское сельское поселение (далее - смета, учреждение), в соответствии с общими требованиями, установленными Министерством финансов Российской Федерации.</w:t>
      </w:r>
    </w:p>
    <w:p w:rsidR="0084764D" w:rsidRPr="003D2DD5" w:rsidRDefault="0084764D" w:rsidP="0084764D">
      <w:pPr>
        <w:spacing w:line="276" w:lineRule="auto"/>
        <w:ind w:firstLine="567"/>
        <w:jc w:val="both"/>
        <w:rPr>
          <w:sz w:val="24"/>
          <w:szCs w:val="24"/>
        </w:rPr>
      </w:pPr>
      <w:r w:rsidRPr="003D2DD5">
        <w:rPr>
          <w:sz w:val="24"/>
          <w:szCs w:val="24"/>
        </w:rPr>
        <w:t>2.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 на период одного финансового года (одного финансового года и планового периода).</w:t>
      </w:r>
    </w:p>
    <w:p w:rsidR="0084764D" w:rsidRPr="003D2DD5" w:rsidRDefault="0084764D" w:rsidP="0084764D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3D2DD5">
        <w:rPr>
          <w:sz w:val="24"/>
          <w:szCs w:val="24"/>
        </w:rPr>
        <w:t>Смета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  <w:proofErr w:type="gramEnd"/>
    </w:p>
    <w:p w:rsidR="0084764D" w:rsidRPr="003D2DD5" w:rsidRDefault="0084764D" w:rsidP="0084764D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3D2DD5">
        <w:rPr>
          <w:sz w:val="24"/>
          <w:szCs w:val="24"/>
        </w:rPr>
        <w:t>Показатели сметы учреждения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- по кодам статей (подстатей) соответствующих групп (статей) классификации операций сектора государственного управления и иных дополнительных кодов в пределах доведенных лимитов бюджетных обязательств, в том числе и с использованием дополнительных граф.</w:t>
      </w:r>
      <w:proofErr w:type="gramEnd"/>
    </w:p>
    <w:p w:rsidR="0084764D" w:rsidRPr="003D2DD5" w:rsidRDefault="0084764D" w:rsidP="0084764D">
      <w:pPr>
        <w:spacing w:line="276" w:lineRule="auto"/>
        <w:ind w:firstLine="567"/>
        <w:jc w:val="both"/>
        <w:rPr>
          <w:sz w:val="24"/>
          <w:szCs w:val="24"/>
        </w:rPr>
      </w:pPr>
      <w:r w:rsidRPr="003D2DD5">
        <w:rPr>
          <w:sz w:val="24"/>
          <w:szCs w:val="24"/>
        </w:rPr>
        <w:t>При составлении и исполнении сметы допускается выделение дополнительных граф для поквартальной разбивки сумм следующего (текущего) финансового года.</w:t>
      </w:r>
    </w:p>
    <w:p w:rsidR="0084764D" w:rsidRPr="003D2DD5" w:rsidRDefault="0084764D" w:rsidP="0084764D">
      <w:pPr>
        <w:spacing w:line="276" w:lineRule="auto"/>
        <w:ind w:firstLine="567"/>
        <w:jc w:val="both"/>
        <w:rPr>
          <w:sz w:val="24"/>
          <w:szCs w:val="24"/>
        </w:rPr>
      </w:pPr>
      <w:r w:rsidRPr="003D2DD5">
        <w:rPr>
          <w:sz w:val="24"/>
          <w:szCs w:val="24"/>
        </w:rPr>
        <w:t>3. Составление и ведение сметы учреждения осуществляется непосредственно самим учреждением либо учреждением, осуществляющим бюджетные полномочия  главного распорядителя бюджетных средств.</w:t>
      </w:r>
    </w:p>
    <w:p w:rsidR="0084764D" w:rsidRPr="003D2DD5" w:rsidRDefault="0084764D" w:rsidP="0084764D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3D2DD5">
        <w:rPr>
          <w:sz w:val="24"/>
          <w:szCs w:val="24"/>
        </w:rPr>
        <w:t>Смета составляется и ведется на бумажном носителе по формам, установленным настоящим Порядком, а также в форме электронного документа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бюджет"), при условии предоставления технической возможности работы в системе.</w:t>
      </w:r>
      <w:proofErr w:type="gramEnd"/>
    </w:p>
    <w:p w:rsidR="0084764D" w:rsidRPr="003D2DD5" w:rsidRDefault="0084764D" w:rsidP="0084764D">
      <w:pPr>
        <w:spacing w:line="276" w:lineRule="auto"/>
        <w:ind w:firstLine="567"/>
        <w:jc w:val="both"/>
        <w:rPr>
          <w:sz w:val="24"/>
          <w:szCs w:val="24"/>
        </w:rPr>
      </w:pPr>
      <w:r w:rsidRPr="003D2DD5">
        <w:rPr>
          <w:sz w:val="24"/>
          <w:szCs w:val="24"/>
        </w:rPr>
        <w:t>При условии полного соответствия значений итоговых показателей бюджетной сметы и лимитов бюджетных обязательств по расходам получателей бюджетных средств на бумажном носителе допускается использование только Раздела</w:t>
      </w:r>
      <w:proofErr w:type="gramStart"/>
      <w:r w:rsidRPr="003D2DD5">
        <w:rPr>
          <w:sz w:val="24"/>
          <w:szCs w:val="24"/>
        </w:rPr>
        <w:t>1</w:t>
      </w:r>
      <w:proofErr w:type="gramEnd"/>
      <w:r w:rsidRPr="003D2DD5">
        <w:rPr>
          <w:sz w:val="24"/>
          <w:szCs w:val="24"/>
        </w:rPr>
        <w:t xml:space="preserve"> Приложения 1, 2.</w:t>
      </w:r>
    </w:p>
    <w:p w:rsidR="0084764D" w:rsidRPr="003D2DD5" w:rsidRDefault="0084764D" w:rsidP="0084764D">
      <w:pPr>
        <w:spacing w:line="276" w:lineRule="auto"/>
        <w:ind w:firstLine="567"/>
        <w:jc w:val="both"/>
        <w:rPr>
          <w:sz w:val="24"/>
          <w:szCs w:val="24"/>
        </w:rPr>
      </w:pPr>
      <w:r w:rsidRPr="003D2DD5">
        <w:rPr>
          <w:sz w:val="24"/>
          <w:szCs w:val="24"/>
        </w:rPr>
        <w:t>4. Ответственность за составление, своевременное внесение изменений в смету несет руководитель учреждения. В случае передачи ведения бухгалтерского и бюджетного учета ГРБС ответственность возлагается на ГРБС.</w:t>
      </w:r>
    </w:p>
    <w:p w:rsidR="0084764D" w:rsidRPr="003D2DD5" w:rsidRDefault="0084764D" w:rsidP="0084764D">
      <w:pPr>
        <w:spacing w:line="276" w:lineRule="auto"/>
        <w:ind w:firstLine="567"/>
        <w:jc w:val="center"/>
        <w:rPr>
          <w:sz w:val="24"/>
          <w:szCs w:val="24"/>
        </w:rPr>
      </w:pPr>
    </w:p>
    <w:p w:rsidR="0084764D" w:rsidRPr="003D2DD5" w:rsidRDefault="0084764D" w:rsidP="0084764D">
      <w:pPr>
        <w:spacing w:line="276" w:lineRule="auto"/>
        <w:ind w:firstLine="567"/>
        <w:jc w:val="center"/>
        <w:rPr>
          <w:sz w:val="24"/>
          <w:szCs w:val="24"/>
        </w:rPr>
      </w:pPr>
      <w:r w:rsidRPr="003D2DD5">
        <w:rPr>
          <w:sz w:val="24"/>
          <w:szCs w:val="24"/>
        </w:rPr>
        <w:t>II. Составление бюджетных смет</w:t>
      </w:r>
    </w:p>
    <w:p w:rsidR="0084764D" w:rsidRPr="003D2DD5" w:rsidRDefault="0084764D" w:rsidP="0084764D">
      <w:pPr>
        <w:spacing w:line="276" w:lineRule="auto"/>
        <w:ind w:firstLine="567"/>
        <w:jc w:val="center"/>
        <w:rPr>
          <w:sz w:val="24"/>
          <w:szCs w:val="24"/>
        </w:rPr>
      </w:pPr>
    </w:p>
    <w:p w:rsidR="0084764D" w:rsidRPr="003D2DD5" w:rsidRDefault="008A60A6" w:rsidP="008476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4764D" w:rsidRPr="003D2DD5">
        <w:rPr>
          <w:sz w:val="24"/>
          <w:szCs w:val="24"/>
        </w:rPr>
        <w:t xml:space="preserve">. </w:t>
      </w:r>
      <w:proofErr w:type="gramStart"/>
      <w:r w:rsidR="0084764D" w:rsidRPr="003D2DD5">
        <w:rPr>
          <w:sz w:val="24"/>
          <w:szCs w:val="24"/>
        </w:rPr>
        <w:t>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</w:t>
      </w:r>
      <w:proofErr w:type="gramEnd"/>
      <w:r w:rsidR="0084764D" w:rsidRPr="003D2DD5">
        <w:rPr>
          <w:sz w:val="24"/>
          <w:szCs w:val="24"/>
        </w:rPr>
        <w:t xml:space="preserve">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84764D" w:rsidRPr="003D2DD5" w:rsidRDefault="008A60A6" w:rsidP="00895117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4764D" w:rsidRPr="003D2DD5">
        <w:rPr>
          <w:sz w:val="24"/>
          <w:szCs w:val="24"/>
        </w:rPr>
        <w:t xml:space="preserve">.  </w:t>
      </w:r>
      <w:proofErr w:type="gramStart"/>
      <w:r w:rsidR="0084764D" w:rsidRPr="003D2DD5">
        <w:rPr>
          <w:sz w:val="24"/>
          <w:szCs w:val="24"/>
        </w:rPr>
        <w:t xml:space="preserve">В целях формирования сметы на этапе составления проекта бюджета учреждение, как получатель средств бюджета муниципального образования Сосновское сельское поселение, составляет проект сметы по форме приложения № 1 к настоящему Порядку в сроки, ежегодно устанавливаемые распоряжением администрации «О разработке проекта бюджета муниципального образования Сосновское сельское поселение муниципального образования </w:t>
      </w:r>
      <w:proofErr w:type="spellStart"/>
      <w:r w:rsidR="0084764D" w:rsidRPr="003D2DD5">
        <w:rPr>
          <w:sz w:val="24"/>
          <w:szCs w:val="24"/>
        </w:rPr>
        <w:t>Приозерский</w:t>
      </w:r>
      <w:proofErr w:type="spellEnd"/>
      <w:r w:rsidR="0084764D" w:rsidRPr="003D2DD5">
        <w:rPr>
          <w:sz w:val="24"/>
          <w:szCs w:val="24"/>
        </w:rPr>
        <w:t xml:space="preserve"> муниципальный район Ленинградской области на очередной финансовый год и плановый период».</w:t>
      </w:r>
      <w:proofErr w:type="gramEnd"/>
    </w:p>
    <w:p w:rsidR="004C6552" w:rsidRPr="00895117" w:rsidRDefault="008A60A6" w:rsidP="008951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4764D" w:rsidRPr="00895117">
        <w:rPr>
          <w:rFonts w:ascii="Times New Roman" w:hAnsi="Times New Roman" w:cs="Times New Roman"/>
          <w:sz w:val="24"/>
          <w:szCs w:val="24"/>
        </w:rPr>
        <w:t xml:space="preserve">. </w:t>
      </w:r>
      <w:r w:rsidR="004C6552" w:rsidRPr="00895117">
        <w:rPr>
          <w:rFonts w:ascii="Times New Roman" w:hAnsi="Times New Roman" w:cs="Times New Roman"/>
          <w:sz w:val="24"/>
          <w:szCs w:val="24"/>
        </w:rPr>
        <w:t>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</w:t>
      </w:r>
      <w:r w:rsidR="00895117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4C6552" w:rsidRPr="00895117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7" w:history="1">
        <w:r w:rsidR="004C6552" w:rsidRPr="00895117">
          <w:rPr>
            <w:rFonts w:ascii="Times New Roman" w:hAnsi="Times New Roman" w:cs="Times New Roman"/>
            <w:sz w:val="24"/>
            <w:szCs w:val="24"/>
          </w:rPr>
          <w:t>приложения</w:t>
        </w:r>
        <w:r w:rsidR="00895117">
          <w:rPr>
            <w:rFonts w:ascii="Times New Roman" w:hAnsi="Times New Roman" w:cs="Times New Roman"/>
            <w:sz w:val="24"/>
            <w:szCs w:val="24"/>
          </w:rPr>
          <w:t>ми</w:t>
        </w:r>
        <w:r w:rsidR="004C6552" w:rsidRPr="0089511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95117">
          <w:rPr>
            <w:rFonts w:ascii="Times New Roman" w:hAnsi="Times New Roman" w:cs="Times New Roman"/>
            <w:sz w:val="24"/>
            <w:szCs w:val="24"/>
          </w:rPr>
          <w:t>№</w:t>
        </w:r>
        <w:r w:rsidR="004C6552" w:rsidRPr="0089511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4C6552" w:rsidRPr="0089511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83" w:history="1">
        <w:r w:rsidR="004C6552" w:rsidRPr="0089511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895117">
        <w:rPr>
          <w:rFonts w:ascii="Times New Roman" w:hAnsi="Times New Roman" w:cs="Times New Roman"/>
          <w:sz w:val="24"/>
          <w:szCs w:val="24"/>
        </w:rPr>
        <w:t xml:space="preserve"> к настояще</w:t>
      </w:r>
      <w:r w:rsidR="004C6552" w:rsidRPr="00895117">
        <w:rPr>
          <w:rFonts w:ascii="Times New Roman" w:hAnsi="Times New Roman" w:cs="Times New Roman"/>
          <w:sz w:val="24"/>
          <w:szCs w:val="24"/>
        </w:rPr>
        <w:t>м</w:t>
      </w:r>
      <w:r w:rsidR="00895117">
        <w:rPr>
          <w:rFonts w:ascii="Times New Roman" w:hAnsi="Times New Roman" w:cs="Times New Roman"/>
          <w:sz w:val="24"/>
          <w:szCs w:val="24"/>
        </w:rPr>
        <w:t>у</w:t>
      </w:r>
      <w:r w:rsidR="004C6552" w:rsidRPr="00895117">
        <w:rPr>
          <w:rFonts w:ascii="Times New Roman" w:hAnsi="Times New Roman" w:cs="Times New Roman"/>
          <w:sz w:val="24"/>
          <w:szCs w:val="24"/>
        </w:rPr>
        <w:t xml:space="preserve"> </w:t>
      </w:r>
      <w:r w:rsidR="00895117">
        <w:rPr>
          <w:rFonts w:ascii="Times New Roman" w:hAnsi="Times New Roman" w:cs="Times New Roman"/>
          <w:sz w:val="24"/>
          <w:szCs w:val="24"/>
        </w:rPr>
        <w:t>Постановлению</w:t>
      </w:r>
      <w:r w:rsidR="004C6552" w:rsidRPr="00895117">
        <w:rPr>
          <w:rFonts w:ascii="Times New Roman" w:hAnsi="Times New Roman" w:cs="Times New Roman"/>
          <w:sz w:val="24"/>
          <w:szCs w:val="24"/>
        </w:rPr>
        <w:t>.</w:t>
      </w:r>
    </w:p>
    <w:p w:rsidR="004C6552" w:rsidRPr="00895117" w:rsidRDefault="004C6552" w:rsidP="008951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117">
        <w:rPr>
          <w:rFonts w:ascii="Times New Roman" w:hAnsi="Times New Roman" w:cs="Times New Roman"/>
          <w:sz w:val="24"/>
          <w:szCs w:val="24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84764D" w:rsidRPr="003D2DD5" w:rsidRDefault="008A60A6" w:rsidP="00895117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95117">
        <w:rPr>
          <w:sz w:val="24"/>
          <w:szCs w:val="24"/>
        </w:rPr>
        <w:t xml:space="preserve">. </w:t>
      </w:r>
      <w:r w:rsidR="0084764D" w:rsidRPr="003D2DD5">
        <w:rPr>
          <w:sz w:val="24"/>
          <w:szCs w:val="24"/>
        </w:rPr>
        <w:t xml:space="preserve">Показатели сметы формируются в разрезе </w:t>
      </w:r>
      <w:proofErr w:type="gramStart"/>
      <w:r w:rsidR="0084764D" w:rsidRPr="003D2DD5">
        <w:rPr>
          <w:sz w:val="24"/>
          <w:szCs w:val="24"/>
        </w:rPr>
        <w:t>кодов классификации расходов бюджетов бюджетной классификации Российской Федерации</w:t>
      </w:r>
      <w:proofErr w:type="gramEnd"/>
      <w:r w:rsidR="0084764D" w:rsidRPr="003D2DD5">
        <w:rPr>
          <w:sz w:val="24"/>
          <w:szCs w:val="24"/>
        </w:rPr>
        <w:t xml:space="preserve"> с детализацией до кодов подгрупп и элементов видов расходов классификации расходов бюджетов.</w:t>
      </w:r>
    </w:p>
    <w:p w:rsidR="0084764D" w:rsidRPr="003D2DD5" w:rsidRDefault="0084764D" w:rsidP="00895117">
      <w:pPr>
        <w:spacing w:line="276" w:lineRule="auto"/>
        <w:ind w:firstLine="567"/>
        <w:jc w:val="both"/>
        <w:rPr>
          <w:sz w:val="24"/>
          <w:szCs w:val="24"/>
        </w:rPr>
      </w:pPr>
      <w:r w:rsidRPr="003D2DD5">
        <w:rPr>
          <w:sz w:val="24"/>
          <w:szCs w:val="24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84764D" w:rsidRPr="003D2DD5" w:rsidRDefault="0084764D" w:rsidP="00895117">
      <w:pPr>
        <w:spacing w:line="276" w:lineRule="auto"/>
        <w:ind w:firstLine="567"/>
        <w:jc w:val="both"/>
        <w:rPr>
          <w:sz w:val="24"/>
          <w:szCs w:val="24"/>
        </w:rPr>
      </w:pPr>
      <w:r w:rsidRPr="003D2DD5">
        <w:rPr>
          <w:sz w:val="24"/>
          <w:szCs w:val="24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</w:p>
    <w:p w:rsidR="0084764D" w:rsidRPr="003D2DD5" w:rsidRDefault="008A60A6" w:rsidP="008476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4764D" w:rsidRPr="003D2DD5">
        <w:rPr>
          <w:sz w:val="24"/>
          <w:szCs w:val="24"/>
        </w:rPr>
        <w:t>. Согласование смет с главным Распорядителем оформляется на смете грифом согласования, который включает в себя слово «СОГЛАСОВАНО»,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84764D" w:rsidRPr="003D2DD5" w:rsidRDefault="0084764D" w:rsidP="0084764D">
      <w:pPr>
        <w:spacing w:line="276" w:lineRule="auto"/>
        <w:ind w:firstLine="567"/>
        <w:jc w:val="both"/>
        <w:rPr>
          <w:sz w:val="24"/>
          <w:szCs w:val="24"/>
        </w:rPr>
      </w:pPr>
    </w:p>
    <w:p w:rsidR="0084764D" w:rsidRPr="003D2DD5" w:rsidRDefault="0084764D" w:rsidP="0084764D">
      <w:pPr>
        <w:spacing w:line="276" w:lineRule="auto"/>
        <w:ind w:firstLine="567"/>
        <w:jc w:val="center"/>
        <w:rPr>
          <w:sz w:val="24"/>
          <w:szCs w:val="24"/>
        </w:rPr>
      </w:pPr>
      <w:r w:rsidRPr="003D2DD5">
        <w:rPr>
          <w:sz w:val="24"/>
          <w:szCs w:val="24"/>
        </w:rPr>
        <w:t>III. Подписание и утверждение бюджетных смет</w:t>
      </w:r>
    </w:p>
    <w:p w:rsidR="0084764D" w:rsidRPr="003D2DD5" w:rsidRDefault="0084764D" w:rsidP="0084764D">
      <w:pPr>
        <w:spacing w:line="276" w:lineRule="auto"/>
        <w:ind w:firstLine="567"/>
        <w:jc w:val="center"/>
        <w:rPr>
          <w:sz w:val="24"/>
          <w:szCs w:val="24"/>
        </w:rPr>
      </w:pPr>
    </w:p>
    <w:p w:rsidR="0084764D" w:rsidRPr="003D2DD5" w:rsidRDefault="008A60A6" w:rsidP="008476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84764D" w:rsidRPr="003D2DD5">
        <w:rPr>
          <w:sz w:val="24"/>
          <w:szCs w:val="24"/>
        </w:rPr>
        <w:t xml:space="preserve">. Смету подписывает исполнитель, руководитель учреждения, структурного подразделения либо иное уполномоченное руководителем лицо в случае его отсутствия. </w:t>
      </w:r>
    </w:p>
    <w:p w:rsidR="0084764D" w:rsidRPr="003D2DD5" w:rsidRDefault="008A60A6" w:rsidP="008476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84764D" w:rsidRPr="003D2DD5">
        <w:rPr>
          <w:sz w:val="24"/>
          <w:szCs w:val="24"/>
        </w:rPr>
        <w:t>. Руководитель главного распорядителя средств бюджета согласовывает смету в поле, обозначенном в форме.</w:t>
      </w:r>
    </w:p>
    <w:p w:rsidR="0084764D" w:rsidRPr="003D2DD5" w:rsidRDefault="0084764D" w:rsidP="0084764D">
      <w:pPr>
        <w:spacing w:line="276" w:lineRule="auto"/>
        <w:ind w:firstLine="567"/>
        <w:jc w:val="both"/>
        <w:rPr>
          <w:sz w:val="24"/>
          <w:szCs w:val="24"/>
        </w:rPr>
      </w:pPr>
      <w:r w:rsidRPr="003D2DD5">
        <w:rPr>
          <w:sz w:val="24"/>
          <w:szCs w:val="24"/>
        </w:rPr>
        <w:t xml:space="preserve">Руководитель главного распорядителя средств бюджета вправе согласовывать свод смет подведомственных учреждений. </w:t>
      </w:r>
    </w:p>
    <w:p w:rsidR="0084764D" w:rsidRPr="003D2DD5" w:rsidRDefault="008A60A6" w:rsidP="008476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84764D" w:rsidRPr="003D2DD5">
        <w:rPr>
          <w:sz w:val="24"/>
          <w:szCs w:val="24"/>
        </w:rPr>
        <w:t>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84764D" w:rsidRPr="003D2DD5" w:rsidRDefault="008A60A6" w:rsidP="008476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84764D" w:rsidRPr="003D2DD5">
        <w:rPr>
          <w:sz w:val="24"/>
          <w:szCs w:val="24"/>
        </w:rPr>
        <w:t>. Утверждение смет осуществляется руководителем не позднее десяти рабочих дней со дня доведения до учреждений лимитов бюджетных обязатель</w:t>
      </w:r>
      <w:proofErr w:type="gramStart"/>
      <w:r w:rsidR="0084764D" w:rsidRPr="003D2DD5">
        <w:rPr>
          <w:sz w:val="24"/>
          <w:szCs w:val="24"/>
        </w:rPr>
        <w:t>ств в дв</w:t>
      </w:r>
      <w:proofErr w:type="gramEnd"/>
      <w:r w:rsidR="0084764D" w:rsidRPr="003D2DD5">
        <w:rPr>
          <w:sz w:val="24"/>
          <w:szCs w:val="24"/>
        </w:rPr>
        <w:t>ух экземплярах.</w:t>
      </w:r>
    </w:p>
    <w:p w:rsidR="0084764D" w:rsidRPr="003D2DD5" w:rsidRDefault="008A60A6" w:rsidP="008476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84764D" w:rsidRPr="003D2DD5">
        <w:rPr>
          <w:sz w:val="24"/>
          <w:szCs w:val="24"/>
        </w:rPr>
        <w:t>. Утвержденные сметы, направляются главному распорядителю бюджетных средств, вторые экземпляры остаются в финансово-экономическом отделе администрации муниципального образования Сосновское сельское поселение.</w:t>
      </w:r>
    </w:p>
    <w:p w:rsidR="0084764D" w:rsidRPr="003D2DD5" w:rsidRDefault="0084764D" w:rsidP="0084764D">
      <w:pPr>
        <w:spacing w:line="276" w:lineRule="auto"/>
        <w:ind w:firstLine="567"/>
        <w:jc w:val="both"/>
        <w:rPr>
          <w:sz w:val="24"/>
          <w:szCs w:val="24"/>
        </w:rPr>
      </w:pPr>
    </w:p>
    <w:p w:rsidR="0084764D" w:rsidRPr="003D2DD5" w:rsidRDefault="0084764D" w:rsidP="0084764D">
      <w:pPr>
        <w:spacing w:line="276" w:lineRule="auto"/>
        <w:ind w:firstLine="567"/>
        <w:jc w:val="center"/>
        <w:rPr>
          <w:sz w:val="24"/>
          <w:szCs w:val="24"/>
        </w:rPr>
      </w:pPr>
      <w:r w:rsidRPr="003D2DD5">
        <w:rPr>
          <w:sz w:val="24"/>
          <w:szCs w:val="24"/>
        </w:rPr>
        <w:t>IV. Ведение бюджетных смет</w:t>
      </w:r>
    </w:p>
    <w:p w:rsidR="0084764D" w:rsidRPr="003D2DD5" w:rsidRDefault="0084764D" w:rsidP="0084764D">
      <w:pPr>
        <w:spacing w:line="276" w:lineRule="auto"/>
        <w:ind w:firstLine="567"/>
        <w:jc w:val="center"/>
        <w:rPr>
          <w:sz w:val="24"/>
          <w:szCs w:val="24"/>
        </w:rPr>
      </w:pPr>
    </w:p>
    <w:p w:rsidR="0084764D" w:rsidRPr="003D2DD5" w:rsidRDefault="008A60A6" w:rsidP="008476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84764D" w:rsidRPr="003D2DD5">
        <w:rPr>
          <w:sz w:val="24"/>
          <w:szCs w:val="24"/>
        </w:rPr>
        <w:t>. Ведение сметы осуществляется путем внесения в нее изменений.</w:t>
      </w:r>
    </w:p>
    <w:p w:rsidR="0084764D" w:rsidRPr="003D2DD5" w:rsidRDefault="008A60A6" w:rsidP="008476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84764D" w:rsidRPr="003D2DD5">
        <w:rPr>
          <w:sz w:val="24"/>
          <w:szCs w:val="24"/>
        </w:rPr>
        <w:t>. Внесение изменений в смету осуществляется по форме согласно приложению № 2 к настоящему Порядку в пределах доведенных учреждению в установленном порядке лимитов бюджетных обязательств путем утверждения изменений показателей.</w:t>
      </w:r>
    </w:p>
    <w:p w:rsidR="0084764D" w:rsidRPr="003D2DD5" w:rsidRDefault="0084764D" w:rsidP="0084764D">
      <w:pPr>
        <w:spacing w:line="276" w:lineRule="auto"/>
        <w:ind w:firstLine="567"/>
        <w:jc w:val="both"/>
        <w:rPr>
          <w:sz w:val="24"/>
          <w:szCs w:val="24"/>
        </w:rPr>
      </w:pPr>
      <w:r w:rsidRPr="003D2DD5">
        <w:rPr>
          <w:sz w:val="24"/>
          <w:szCs w:val="24"/>
        </w:rPr>
        <w:t>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84764D" w:rsidRPr="003D2DD5" w:rsidRDefault="0084764D" w:rsidP="0084764D">
      <w:pPr>
        <w:spacing w:line="276" w:lineRule="auto"/>
        <w:ind w:firstLine="567"/>
        <w:jc w:val="both"/>
        <w:rPr>
          <w:sz w:val="24"/>
          <w:szCs w:val="24"/>
        </w:rPr>
      </w:pPr>
      <w:r w:rsidRPr="003D2DD5">
        <w:rPr>
          <w:sz w:val="24"/>
          <w:szCs w:val="24"/>
        </w:rPr>
        <w:t>а) изменяющих объемы сметных назначений в случае изменения доведенных в установленном порядке лимитов бюджетных обязательств;</w:t>
      </w:r>
    </w:p>
    <w:p w:rsidR="0084764D" w:rsidRPr="003D2DD5" w:rsidRDefault="0084764D" w:rsidP="0084764D">
      <w:pPr>
        <w:spacing w:line="276" w:lineRule="auto"/>
        <w:ind w:firstLine="567"/>
        <w:jc w:val="both"/>
        <w:rPr>
          <w:sz w:val="24"/>
          <w:szCs w:val="24"/>
        </w:rPr>
      </w:pPr>
      <w:r w:rsidRPr="003D2DD5">
        <w:rPr>
          <w:sz w:val="24"/>
          <w:szCs w:val="24"/>
        </w:rPr>
        <w:t xml:space="preserve">б)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3D2DD5">
        <w:rPr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3D2DD5">
        <w:rPr>
          <w:sz w:val="24"/>
          <w:szCs w:val="24"/>
        </w:rPr>
        <w:t xml:space="preserve"> и лимитов бюджетных обязательств;</w:t>
      </w:r>
    </w:p>
    <w:p w:rsidR="0084764D" w:rsidRPr="003D2DD5" w:rsidRDefault="0084764D" w:rsidP="0084764D">
      <w:pPr>
        <w:spacing w:line="276" w:lineRule="auto"/>
        <w:ind w:firstLine="567"/>
        <w:jc w:val="both"/>
        <w:rPr>
          <w:sz w:val="24"/>
          <w:szCs w:val="24"/>
        </w:rPr>
      </w:pPr>
      <w:r w:rsidRPr="003D2DD5">
        <w:rPr>
          <w:sz w:val="24"/>
          <w:szCs w:val="24"/>
        </w:rPr>
        <w:t xml:space="preserve">в) изменяющих распределение сметных назначений, не требующих изменения </w:t>
      </w:r>
      <w:proofErr w:type="gramStart"/>
      <w:r w:rsidRPr="003D2DD5">
        <w:rPr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3D2DD5">
        <w:rPr>
          <w:sz w:val="24"/>
          <w:szCs w:val="24"/>
        </w:rPr>
        <w:t xml:space="preserve"> и утвержденного объема лимитов бюджетных обязательств;</w:t>
      </w:r>
    </w:p>
    <w:p w:rsidR="0084764D" w:rsidRPr="003D2DD5" w:rsidRDefault="0084764D" w:rsidP="0084764D">
      <w:pPr>
        <w:spacing w:line="276" w:lineRule="auto"/>
        <w:ind w:firstLine="567"/>
        <w:jc w:val="both"/>
        <w:rPr>
          <w:sz w:val="24"/>
          <w:szCs w:val="24"/>
        </w:rPr>
      </w:pPr>
      <w:r w:rsidRPr="003D2DD5">
        <w:rPr>
          <w:sz w:val="24"/>
          <w:szCs w:val="24"/>
        </w:rPr>
        <w:t>г) изменяющих объемы сметных назначений, приводящих к перераспределению их между разделами сметы.</w:t>
      </w:r>
    </w:p>
    <w:p w:rsidR="0084764D" w:rsidRPr="003D2DD5" w:rsidRDefault="008A60A6" w:rsidP="008476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84764D" w:rsidRPr="003D2DD5">
        <w:rPr>
          <w:sz w:val="24"/>
          <w:szCs w:val="24"/>
        </w:rPr>
        <w:t xml:space="preserve">. Внесение изменений в смету, требующее изменения </w:t>
      </w:r>
      <w:proofErr w:type="gramStart"/>
      <w:r w:rsidR="0084764D" w:rsidRPr="003D2DD5">
        <w:rPr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="0084764D" w:rsidRPr="003D2DD5">
        <w:rPr>
          <w:sz w:val="24"/>
          <w:szCs w:val="24"/>
        </w:rPr>
        <w:t xml:space="preserve"> и (или)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(или) лимиты бюджетных обязательств.</w:t>
      </w:r>
    </w:p>
    <w:p w:rsidR="0084764D" w:rsidRPr="003D2DD5" w:rsidRDefault="008A60A6" w:rsidP="0084764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84764D" w:rsidRPr="003D2DD5">
        <w:rPr>
          <w:sz w:val="24"/>
          <w:szCs w:val="24"/>
        </w:rPr>
        <w:t>. Учреждение (ГРБС) вправе формировать, подписывать и утверждать бюджетную смету, с внесенными в течение года изменениями, на последнюю отчетную дату года.</w:t>
      </w:r>
    </w:p>
    <w:p w:rsidR="0084764D" w:rsidRPr="003D2DD5" w:rsidRDefault="0084764D" w:rsidP="0084764D">
      <w:pPr>
        <w:spacing w:line="276" w:lineRule="auto"/>
        <w:ind w:firstLine="567"/>
        <w:jc w:val="both"/>
        <w:rPr>
          <w:sz w:val="24"/>
          <w:szCs w:val="24"/>
        </w:rPr>
      </w:pPr>
    </w:p>
    <w:p w:rsidR="00235AA3" w:rsidRDefault="00235AA3">
      <w:pPr>
        <w:pStyle w:val="ConsPlusNormal"/>
        <w:jc w:val="both"/>
      </w:pPr>
    </w:p>
    <w:p w:rsidR="0084764D" w:rsidRDefault="0084764D">
      <w:pPr>
        <w:pStyle w:val="ConsPlusNormal"/>
        <w:jc w:val="both"/>
      </w:pPr>
    </w:p>
    <w:p w:rsidR="0084764D" w:rsidRDefault="0084764D">
      <w:pPr>
        <w:pStyle w:val="ConsPlusNormal"/>
        <w:jc w:val="both"/>
      </w:pPr>
    </w:p>
    <w:p w:rsidR="0084764D" w:rsidRDefault="0084764D">
      <w:pPr>
        <w:pStyle w:val="ConsPlusNormal"/>
        <w:jc w:val="both"/>
      </w:pPr>
    </w:p>
    <w:p w:rsidR="0084764D" w:rsidRDefault="0084764D">
      <w:pPr>
        <w:pStyle w:val="ConsPlusNormal"/>
        <w:jc w:val="both"/>
      </w:pPr>
    </w:p>
    <w:p w:rsidR="0084764D" w:rsidRDefault="0084764D">
      <w:pPr>
        <w:pStyle w:val="ConsPlusNormal"/>
        <w:jc w:val="both"/>
      </w:pPr>
    </w:p>
    <w:p w:rsidR="0084764D" w:rsidRDefault="0084764D">
      <w:pPr>
        <w:pStyle w:val="ConsPlusNormal"/>
        <w:jc w:val="both"/>
      </w:pPr>
    </w:p>
    <w:p w:rsidR="0084764D" w:rsidRDefault="0084764D">
      <w:pPr>
        <w:pStyle w:val="ConsPlusNormal"/>
        <w:jc w:val="both"/>
      </w:pPr>
    </w:p>
    <w:p w:rsidR="0084764D" w:rsidRDefault="0084764D">
      <w:pPr>
        <w:pStyle w:val="ConsPlusNormal"/>
        <w:jc w:val="both"/>
      </w:pPr>
    </w:p>
    <w:p w:rsidR="008A60A6" w:rsidRDefault="008A60A6">
      <w:pPr>
        <w:pStyle w:val="ConsPlusNormal"/>
        <w:jc w:val="both"/>
      </w:pPr>
    </w:p>
    <w:p w:rsidR="008A60A6" w:rsidRDefault="008A60A6">
      <w:pPr>
        <w:pStyle w:val="ConsPlusNormal"/>
        <w:jc w:val="both"/>
      </w:pPr>
    </w:p>
    <w:p w:rsidR="008A60A6" w:rsidRDefault="008A60A6">
      <w:pPr>
        <w:pStyle w:val="ConsPlusNormal"/>
        <w:jc w:val="both"/>
      </w:pPr>
    </w:p>
    <w:p w:rsidR="0084764D" w:rsidRDefault="0084764D">
      <w:pPr>
        <w:pStyle w:val="ConsPlusNormal"/>
        <w:jc w:val="both"/>
      </w:pPr>
    </w:p>
    <w:p w:rsidR="0084764D" w:rsidRDefault="0084764D">
      <w:pPr>
        <w:pStyle w:val="ConsPlusNormal"/>
        <w:jc w:val="both"/>
      </w:pPr>
    </w:p>
    <w:p w:rsidR="0084764D" w:rsidRDefault="0084764D">
      <w:pPr>
        <w:pStyle w:val="ConsPlusNormal"/>
        <w:jc w:val="both"/>
      </w:pPr>
    </w:p>
    <w:p w:rsidR="0084764D" w:rsidRDefault="0084764D">
      <w:pPr>
        <w:pStyle w:val="ConsPlusNormal"/>
        <w:jc w:val="both"/>
      </w:pPr>
    </w:p>
    <w:p w:rsidR="0084764D" w:rsidRDefault="0084764D">
      <w:pPr>
        <w:pStyle w:val="ConsPlusNormal"/>
        <w:jc w:val="both"/>
      </w:pPr>
    </w:p>
    <w:p w:rsidR="00235AA3" w:rsidRPr="0084764D" w:rsidRDefault="00235AA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4764D">
        <w:rPr>
          <w:rFonts w:ascii="Times New Roman" w:hAnsi="Times New Roman" w:cs="Times New Roman"/>
        </w:rPr>
        <w:t>Приложение N 1</w:t>
      </w:r>
    </w:p>
    <w:p w:rsidR="0084764D" w:rsidRPr="0084764D" w:rsidRDefault="0084764D" w:rsidP="0084764D">
      <w:pPr>
        <w:jc w:val="right"/>
        <w:rPr>
          <w:sz w:val="22"/>
          <w:szCs w:val="22"/>
        </w:rPr>
      </w:pPr>
      <w:r w:rsidRPr="0084764D">
        <w:rPr>
          <w:sz w:val="22"/>
          <w:szCs w:val="22"/>
        </w:rPr>
        <w:t>к Порядку составления, утверждения</w:t>
      </w:r>
    </w:p>
    <w:p w:rsidR="0084764D" w:rsidRPr="0084764D" w:rsidRDefault="0084764D" w:rsidP="0084764D">
      <w:pPr>
        <w:jc w:val="right"/>
        <w:rPr>
          <w:sz w:val="22"/>
          <w:szCs w:val="22"/>
        </w:rPr>
      </w:pPr>
      <w:r w:rsidRPr="0084764D">
        <w:rPr>
          <w:sz w:val="22"/>
          <w:szCs w:val="22"/>
        </w:rPr>
        <w:t xml:space="preserve">и ведения бюджетных смет казенных </w:t>
      </w:r>
    </w:p>
    <w:p w:rsidR="0084764D" w:rsidRPr="0084764D" w:rsidRDefault="0084764D" w:rsidP="0084764D">
      <w:pPr>
        <w:jc w:val="right"/>
        <w:rPr>
          <w:sz w:val="22"/>
          <w:szCs w:val="22"/>
        </w:rPr>
      </w:pPr>
      <w:r w:rsidRPr="0084764D">
        <w:rPr>
          <w:sz w:val="22"/>
          <w:szCs w:val="22"/>
        </w:rPr>
        <w:t xml:space="preserve">учреждений муниципального образования </w:t>
      </w:r>
    </w:p>
    <w:p w:rsidR="0084764D" w:rsidRPr="0084764D" w:rsidRDefault="0084764D" w:rsidP="0084764D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84764D">
        <w:rPr>
          <w:rFonts w:ascii="Times New Roman" w:hAnsi="Times New Roman" w:cs="Times New Roman"/>
          <w:szCs w:val="22"/>
        </w:rPr>
        <w:t>Сосновское сельское поселение</w:t>
      </w:r>
    </w:p>
    <w:p w:rsidR="00235AA3" w:rsidRDefault="00235AA3">
      <w:pPr>
        <w:pStyle w:val="ConsPlusNormal"/>
        <w:jc w:val="both"/>
      </w:pPr>
    </w:p>
    <w:p w:rsidR="00235AA3" w:rsidRDefault="00235AA3">
      <w:pPr>
        <w:pStyle w:val="ConsPlusNormal"/>
        <w:jc w:val="both"/>
      </w:pPr>
    </w:p>
    <w:p w:rsidR="00235AA3" w:rsidRDefault="00235AA3">
      <w:pPr>
        <w:pStyle w:val="ConsPlusNonformat"/>
        <w:jc w:val="both"/>
      </w:pPr>
      <w:r>
        <w:t xml:space="preserve">                                                     УТВЕРЖДАЮ</w:t>
      </w:r>
    </w:p>
    <w:p w:rsidR="00235AA3" w:rsidRDefault="00235AA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35AA3" w:rsidRDefault="00235AA3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должности лица,</w:t>
      </w:r>
      <w:proofErr w:type="gramEnd"/>
    </w:p>
    <w:p w:rsidR="00235AA3" w:rsidRDefault="00235AA3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утверждающего</w:t>
      </w:r>
      <w:proofErr w:type="gramEnd"/>
      <w:r>
        <w:t xml:space="preserve"> смету;</w:t>
      </w:r>
    </w:p>
    <w:p w:rsidR="00235AA3" w:rsidRDefault="00235AA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35AA3" w:rsidRDefault="00235AA3">
      <w:pPr>
        <w:pStyle w:val="ConsPlusNonformat"/>
        <w:jc w:val="both"/>
      </w:pPr>
      <w:r>
        <w:t xml:space="preserve">                                        наименование главного распорядителя</w:t>
      </w:r>
    </w:p>
    <w:p w:rsidR="00235AA3" w:rsidRDefault="00235AA3">
      <w:pPr>
        <w:pStyle w:val="ConsPlusNonformat"/>
        <w:jc w:val="both"/>
      </w:pPr>
      <w:r>
        <w:t xml:space="preserve">                                             (распорядителя) </w:t>
      </w:r>
      <w:proofErr w:type="gramStart"/>
      <w:r>
        <w:t>бюджетных</w:t>
      </w:r>
      <w:proofErr w:type="gramEnd"/>
    </w:p>
    <w:p w:rsidR="00235AA3" w:rsidRDefault="00235AA3">
      <w:pPr>
        <w:pStyle w:val="ConsPlusNonformat"/>
        <w:jc w:val="both"/>
      </w:pPr>
      <w:r>
        <w:t xml:space="preserve">                                               средств; учреждения)</w:t>
      </w:r>
    </w:p>
    <w:p w:rsidR="00235AA3" w:rsidRDefault="00235AA3">
      <w:pPr>
        <w:pStyle w:val="ConsPlusNonformat"/>
        <w:jc w:val="both"/>
      </w:pPr>
      <w:r>
        <w:t xml:space="preserve">                                       ___________ ________________________</w:t>
      </w:r>
    </w:p>
    <w:p w:rsidR="00235AA3" w:rsidRDefault="00235AA3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235AA3" w:rsidRDefault="00235AA3">
      <w:pPr>
        <w:pStyle w:val="ConsPlusNonformat"/>
        <w:jc w:val="both"/>
      </w:pPr>
      <w:r>
        <w:t xml:space="preserve">                                       "__" _____________ 20__ г.</w:t>
      </w:r>
    </w:p>
    <w:p w:rsidR="00235AA3" w:rsidRDefault="00235AA3">
      <w:pPr>
        <w:pStyle w:val="ConsPlusNonformat"/>
        <w:jc w:val="both"/>
      </w:pPr>
    </w:p>
    <w:p w:rsidR="00CE5DFE" w:rsidRDefault="00235AA3">
      <w:pPr>
        <w:pStyle w:val="ConsPlusNonformat"/>
        <w:jc w:val="both"/>
      </w:pPr>
      <w:bookmarkStart w:id="0" w:name="P127"/>
      <w:bookmarkEnd w:id="0"/>
      <w:r>
        <w:t xml:space="preserve">                  </w:t>
      </w:r>
    </w:p>
    <w:p w:rsidR="00235AA3" w:rsidRDefault="00235AA3" w:rsidP="00CE5DFE">
      <w:pPr>
        <w:pStyle w:val="ConsPlusNonformat"/>
        <w:jc w:val="center"/>
      </w:pPr>
      <w:r>
        <w:t>БЮДЖЕТНАЯ СМЕТА НА 20__ ФИНАНСОВЫЙ ГОД</w:t>
      </w:r>
    </w:p>
    <w:p w:rsidR="00235AA3" w:rsidRDefault="00235AA3" w:rsidP="00CE5DFE">
      <w:pPr>
        <w:pStyle w:val="ConsPlusNonformat"/>
        <w:jc w:val="center"/>
      </w:pPr>
      <w:proofErr w:type="gramStart"/>
      <w:r>
        <w:t>(НА 20__ ФИНАНСОВЫЙ ГОД И ПЛАНОВЫЙ ПЕРИОД</w:t>
      </w:r>
      <w:proofErr w:type="gramEnd"/>
    </w:p>
    <w:p w:rsidR="00235AA3" w:rsidRDefault="00235AA3" w:rsidP="00CE5DFE">
      <w:pPr>
        <w:pStyle w:val="ConsPlusNonformat"/>
        <w:jc w:val="center"/>
      </w:pPr>
      <w:proofErr w:type="gramStart"/>
      <w:r>
        <w:t xml:space="preserve">20__ и 20__ ГОДОВ </w:t>
      </w:r>
      <w:hyperlink w:anchor="P750" w:history="1">
        <w:r>
          <w:rPr>
            <w:color w:val="0000FF"/>
          </w:rPr>
          <w:t>&lt;*&gt;</w:t>
        </w:r>
      </w:hyperlink>
      <w:r>
        <w:t>)</w:t>
      </w:r>
      <w:proofErr w:type="gramEnd"/>
    </w:p>
    <w:p w:rsidR="00235AA3" w:rsidRDefault="00235AA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340"/>
        <w:gridCol w:w="2132"/>
        <w:gridCol w:w="964"/>
      </w:tblGrid>
      <w:tr w:rsidR="00235AA3" w:rsidTr="00895117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КОДЫ</w:t>
            </w:r>
          </w:p>
        </w:tc>
      </w:tr>
      <w:tr w:rsidR="00235AA3" w:rsidTr="00895117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right"/>
            </w:pPr>
            <w:r>
              <w:t xml:space="preserve">Форма по </w:t>
            </w:r>
            <w:hyperlink r:id="rId5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r>
              <w:t>0501012</w:t>
            </w:r>
          </w:p>
        </w:tc>
      </w:tr>
      <w:tr w:rsidR="00235AA3" w:rsidTr="008951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r>
              <w:t xml:space="preserve">от "__" ______ 20__ г. </w:t>
            </w:r>
            <w:hyperlink w:anchor="P75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</w:pPr>
          </w:p>
        </w:tc>
      </w:tr>
      <w:tr w:rsidR="00235AA3" w:rsidTr="008951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</w:pPr>
          </w:p>
        </w:tc>
      </w:tr>
      <w:tr w:rsidR="00235AA3" w:rsidTr="008951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</w:pPr>
          </w:p>
        </w:tc>
      </w:tr>
      <w:tr w:rsidR="00235AA3" w:rsidTr="008951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</w:pPr>
          </w:p>
        </w:tc>
      </w:tr>
      <w:tr w:rsidR="00235AA3" w:rsidTr="008951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right"/>
            </w:pPr>
            <w:r>
              <w:t xml:space="preserve">по </w:t>
            </w:r>
            <w:hyperlink r:id="rId6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</w:pPr>
          </w:p>
        </w:tc>
      </w:tr>
      <w:tr w:rsidR="00235AA3" w:rsidTr="008951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right"/>
            </w:pPr>
            <w:r>
              <w:t xml:space="preserve">по </w:t>
            </w:r>
            <w:hyperlink r:id="rId7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r>
              <w:t>383</w:t>
            </w:r>
          </w:p>
        </w:tc>
      </w:tr>
    </w:tbl>
    <w:p w:rsidR="00235AA3" w:rsidRDefault="00235AA3">
      <w:pPr>
        <w:pStyle w:val="ConsPlusNormal"/>
        <w:jc w:val="both"/>
      </w:pPr>
    </w:p>
    <w:p w:rsidR="00235AA3" w:rsidRDefault="00235AA3">
      <w:pPr>
        <w:pStyle w:val="ConsPlusNonformat"/>
        <w:jc w:val="both"/>
      </w:pPr>
      <w:r>
        <w:t xml:space="preserve">               Раздел 1. Итоговые показатели бюджетной сметы</w:t>
      </w:r>
    </w:p>
    <w:p w:rsidR="00235AA3" w:rsidRDefault="00235AA3">
      <w:pPr>
        <w:pStyle w:val="ConsPlusNormal"/>
        <w:jc w:val="both"/>
      </w:pPr>
    </w:p>
    <w:p w:rsidR="00235AA3" w:rsidRDefault="00235AA3">
      <w:pPr>
        <w:sectPr w:rsidR="00235AA3" w:rsidSect="0066087F">
          <w:pgSz w:w="11906" w:h="16838"/>
          <w:pgMar w:top="567" w:right="707" w:bottom="568" w:left="1276" w:header="708" w:footer="708" w:gutter="0"/>
          <w:cols w:space="708"/>
          <w:docGrid w:linePitch="360"/>
        </w:sectPr>
      </w:pPr>
    </w:p>
    <w:tbl>
      <w:tblPr>
        <w:tblW w:w="1483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737"/>
        <w:gridCol w:w="737"/>
        <w:gridCol w:w="1905"/>
        <w:gridCol w:w="964"/>
        <w:gridCol w:w="1446"/>
        <w:gridCol w:w="624"/>
        <w:gridCol w:w="1588"/>
        <w:gridCol w:w="1020"/>
        <w:gridCol w:w="680"/>
        <w:gridCol w:w="1843"/>
        <w:gridCol w:w="1020"/>
        <w:gridCol w:w="680"/>
        <w:gridCol w:w="794"/>
      </w:tblGrid>
      <w:tr w:rsidR="00235AA3" w:rsidTr="00895117">
        <w:tc>
          <w:tcPr>
            <w:tcW w:w="4173" w:type="dxa"/>
            <w:gridSpan w:val="4"/>
            <w:vMerge w:val="restart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</w:tcPr>
          <w:p w:rsidR="00235AA3" w:rsidRDefault="00235AA3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3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9695" w:type="dxa"/>
            <w:gridSpan w:val="9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Сумма</w:t>
            </w:r>
          </w:p>
        </w:tc>
      </w:tr>
      <w:tr w:rsidR="00235AA3" w:rsidTr="00895117">
        <w:tc>
          <w:tcPr>
            <w:tcW w:w="4173" w:type="dxa"/>
            <w:gridSpan w:val="4"/>
            <w:vMerge/>
            <w:tcBorders>
              <w:left w:val="single" w:sz="4" w:space="0" w:color="auto"/>
            </w:tcBorders>
          </w:tcPr>
          <w:p w:rsidR="00235AA3" w:rsidRDefault="00235AA3"/>
        </w:tc>
        <w:tc>
          <w:tcPr>
            <w:tcW w:w="964" w:type="dxa"/>
            <w:vMerge/>
          </w:tcPr>
          <w:p w:rsidR="00235AA3" w:rsidRDefault="00235AA3"/>
        </w:tc>
        <w:tc>
          <w:tcPr>
            <w:tcW w:w="3658" w:type="dxa"/>
            <w:gridSpan w:val="3"/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3543" w:type="dxa"/>
            <w:gridSpan w:val="3"/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35AA3" w:rsidTr="00895117">
        <w:tc>
          <w:tcPr>
            <w:tcW w:w="794" w:type="dxa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905" w:type="dxa"/>
          </w:tcPr>
          <w:p w:rsidR="00235AA3" w:rsidRDefault="00235AA3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64" w:type="dxa"/>
            <w:vMerge/>
          </w:tcPr>
          <w:p w:rsidR="00235AA3" w:rsidRDefault="00235AA3"/>
        </w:tc>
        <w:tc>
          <w:tcPr>
            <w:tcW w:w="1446" w:type="dxa"/>
          </w:tcPr>
          <w:p w:rsidR="00235AA3" w:rsidRDefault="00235AA3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1588" w:type="dxa"/>
          </w:tcPr>
          <w:p w:rsidR="00235AA3" w:rsidRDefault="00235AA3">
            <w:pPr>
              <w:pStyle w:val="ConsPlusNormal"/>
              <w:jc w:val="center"/>
            </w:pPr>
            <w:r>
              <w:t xml:space="preserve">код валюты по </w:t>
            </w:r>
            <w:hyperlink r:id="rId8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020" w:type="dxa"/>
          </w:tcPr>
          <w:p w:rsidR="00235AA3" w:rsidRDefault="00235AA3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1843" w:type="dxa"/>
          </w:tcPr>
          <w:p w:rsidR="00235AA3" w:rsidRDefault="00235AA3">
            <w:pPr>
              <w:pStyle w:val="ConsPlusNormal"/>
              <w:jc w:val="center"/>
            </w:pPr>
            <w:r>
              <w:t xml:space="preserve">код валюты по </w:t>
            </w:r>
            <w:hyperlink r:id="rId9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020" w:type="dxa"/>
          </w:tcPr>
          <w:p w:rsidR="00235AA3" w:rsidRDefault="00235AA3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 xml:space="preserve">код валюты по </w:t>
            </w:r>
            <w:hyperlink r:id="rId10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235AA3" w:rsidTr="00895117">
        <w:tc>
          <w:tcPr>
            <w:tcW w:w="794" w:type="dxa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5" w:type="dxa"/>
          </w:tcPr>
          <w:p w:rsidR="00235AA3" w:rsidRDefault="00235A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35AA3" w:rsidRDefault="00235A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6" w:type="dxa"/>
          </w:tcPr>
          <w:p w:rsidR="00235AA3" w:rsidRDefault="00235A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8" w:type="dxa"/>
          </w:tcPr>
          <w:p w:rsidR="00235AA3" w:rsidRDefault="00235A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235AA3" w:rsidRDefault="00235A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235AA3" w:rsidRDefault="00235A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235AA3" w:rsidRDefault="00235A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14</w:t>
            </w:r>
          </w:p>
        </w:tc>
      </w:tr>
      <w:tr w:rsidR="00235AA3" w:rsidTr="008476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905" w:type="dxa"/>
          </w:tcPr>
          <w:p w:rsidR="00235AA3" w:rsidRDefault="00235AA3">
            <w:pPr>
              <w:pStyle w:val="ConsPlusNormal"/>
            </w:pPr>
          </w:p>
        </w:tc>
        <w:tc>
          <w:tcPr>
            <w:tcW w:w="96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446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588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02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843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02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94" w:type="dxa"/>
          </w:tcPr>
          <w:p w:rsidR="00235AA3" w:rsidRDefault="00235AA3">
            <w:pPr>
              <w:pStyle w:val="ConsPlusNormal"/>
            </w:pPr>
          </w:p>
        </w:tc>
      </w:tr>
      <w:tr w:rsidR="00235AA3" w:rsidTr="008476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905" w:type="dxa"/>
          </w:tcPr>
          <w:p w:rsidR="00235AA3" w:rsidRDefault="00235AA3">
            <w:pPr>
              <w:pStyle w:val="ConsPlusNormal"/>
            </w:pPr>
          </w:p>
        </w:tc>
        <w:tc>
          <w:tcPr>
            <w:tcW w:w="96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446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588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02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843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02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94" w:type="dxa"/>
          </w:tcPr>
          <w:p w:rsidR="00235AA3" w:rsidRDefault="00235AA3">
            <w:pPr>
              <w:pStyle w:val="ConsPlusNormal"/>
            </w:pPr>
          </w:p>
        </w:tc>
      </w:tr>
      <w:tr w:rsidR="00235AA3" w:rsidTr="008476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905" w:type="dxa"/>
          </w:tcPr>
          <w:p w:rsidR="00235AA3" w:rsidRDefault="00235AA3">
            <w:pPr>
              <w:pStyle w:val="ConsPlusNormal"/>
            </w:pPr>
          </w:p>
        </w:tc>
        <w:tc>
          <w:tcPr>
            <w:tcW w:w="96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446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588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02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843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02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94" w:type="dxa"/>
          </w:tcPr>
          <w:p w:rsidR="00235AA3" w:rsidRDefault="00235AA3">
            <w:pPr>
              <w:pStyle w:val="ConsPlusNormal"/>
            </w:pPr>
          </w:p>
        </w:tc>
      </w:tr>
      <w:tr w:rsidR="00235AA3" w:rsidTr="0084764D">
        <w:tblPrEx>
          <w:tblBorders>
            <w:right w:val="single" w:sz="4" w:space="0" w:color="auto"/>
          </w:tblBorders>
        </w:tblPrEx>
        <w:tc>
          <w:tcPr>
            <w:tcW w:w="4173" w:type="dxa"/>
            <w:gridSpan w:val="4"/>
            <w:tcBorders>
              <w:left w:val="nil"/>
              <w:bottom w:val="nil"/>
            </w:tcBorders>
          </w:tcPr>
          <w:p w:rsidR="00235AA3" w:rsidRDefault="00235AA3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96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446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88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20" w:type="dxa"/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43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20" w:type="dxa"/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235AA3" w:rsidTr="0084764D">
        <w:tblPrEx>
          <w:tblBorders>
            <w:right w:val="single" w:sz="4" w:space="0" w:color="auto"/>
          </w:tblBorders>
        </w:tblPrEx>
        <w:tc>
          <w:tcPr>
            <w:tcW w:w="4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bottom w:val="nil"/>
            </w:tcBorders>
          </w:tcPr>
          <w:p w:rsidR="00235AA3" w:rsidRDefault="00235AA3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46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88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20" w:type="dxa"/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43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20" w:type="dxa"/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235AA3" w:rsidRDefault="00235AA3">
      <w:pPr>
        <w:pStyle w:val="ConsPlusNormal"/>
        <w:jc w:val="both"/>
      </w:pPr>
    </w:p>
    <w:p w:rsidR="00235AA3" w:rsidRDefault="00235AA3">
      <w:pPr>
        <w:pStyle w:val="ConsPlusNonformat"/>
        <w:jc w:val="both"/>
      </w:pPr>
      <w:r>
        <w:t xml:space="preserve">            Раздел 2. Лимиты бюджетных обязательств по расходам</w:t>
      </w:r>
      <w:r w:rsidR="0084764D">
        <w:t xml:space="preserve"> п</w:t>
      </w:r>
      <w:r>
        <w:t xml:space="preserve">олучателя бюджетных средств </w:t>
      </w:r>
      <w:hyperlink w:anchor="P752" w:history="1">
        <w:r>
          <w:rPr>
            <w:color w:val="0000FF"/>
          </w:rPr>
          <w:t>&lt;***&gt;</w:t>
        </w:r>
      </w:hyperlink>
    </w:p>
    <w:p w:rsidR="00235AA3" w:rsidRDefault="00235AA3">
      <w:pPr>
        <w:pStyle w:val="ConsPlusNormal"/>
        <w:jc w:val="both"/>
      </w:pPr>
    </w:p>
    <w:tbl>
      <w:tblPr>
        <w:tblW w:w="149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905"/>
        <w:gridCol w:w="624"/>
        <w:gridCol w:w="680"/>
        <w:gridCol w:w="1848"/>
        <w:gridCol w:w="567"/>
        <w:gridCol w:w="737"/>
        <w:gridCol w:w="1247"/>
        <w:gridCol w:w="680"/>
        <w:gridCol w:w="737"/>
      </w:tblGrid>
      <w:tr w:rsidR="00235AA3" w:rsidTr="00895117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235AA3" w:rsidRDefault="00235AA3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235AA3" w:rsidRDefault="00235AA3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235AA3" w:rsidRDefault="00235AA3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3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9025" w:type="dxa"/>
            <w:gridSpan w:val="9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Сумма</w:t>
            </w:r>
          </w:p>
        </w:tc>
      </w:tr>
      <w:tr w:rsidR="00235AA3" w:rsidTr="00895117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235AA3" w:rsidRDefault="00235AA3"/>
        </w:tc>
        <w:tc>
          <w:tcPr>
            <w:tcW w:w="624" w:type="dxa"/>
            <w:vMerge/>
          </w:tcPr>
          <w:p w:rsidR="00235AA3" w:rsidRDefault="00235AA3"/>
        </w:tc>
        <w:tc>
          <w:tcPr>
            <w:tcW w:w="2609" w:type="dxa"/>
            <w:gridSpan w:val="4"/>
            <w:vMerge/>
          </w:tcPr>
          <w:p w:rsidR="00235AA3" w:rsidRDefault="00235AA3"/>
        </w:tc>
        <w:tc>
          <w:tcPr>
            <w:tcW w:w="907" w:type="dxa"/>
            <w:vMerge/>
          </w:tcPr>
          <w:p w:rsidR="00235AA3" w:rsidRDefault="00235AA3"/>
        </w:tc>
        <w:tc>
          <w:tcPr>
            <w:tcW w:w="3209" w:type="dxa"/>
            <w:gridSpan w:val="3"/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3152" w:type="dxa"/>
            <w:gridSpan w:val="3"/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35AA3" w:rsidTr="00895117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235AA3" w:rsidRDefault="00235AA3"/>
        </w:tc>
        <w:tc>
          <w:tcPr>
            <w:tcW w:w="624" w:type="dxa"/>
            <w:vMerge/>
          </w:tcPr>
          <w:p w:rsidR="00235AA3" w:rsidRDefault="00235AA3"/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235AA3" w:rsidRDefault="00235AA3"/>
        </w:tc>
        <w:tc>
          <w:tcPr>
            <w:tcW w:w="1905" w:type="dxa"/>
          </w:tcPr>
          <w:p w:rsidR="00235AA3" w:rsidRDefault="00235AA3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r>
              <w:t xml:space="preserve">код валюты по </w:t>
            </w:r>
            <w:hyperlink r:id="rId11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848" w:type="dxa"/>
          </w:tcPr>
          <w:p w:rsidR="00235AA3" w:rsidRDefault="00235AA3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235AA3" w:rsidRDefault="00235AA3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 xml:space="preserve">код валюты по </w:t>
            </w:r>
            <w:hyperlink r:id="rId12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47" w:type="dxa"/>
          </w:tcPr>
          <w:p w:rsidR="00235AA3" w:rsidRDefault="00235AA3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 xml:space="preserve">код валюты по </w:t>
            </w:r>
            <w:hyperlink r:id="rId13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235AA3" w:rsidTr="00895117">
        <w:tc>
          <w:tcPr>
            <w:tcW w:w="1814" w:type="dxa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235AA3" w:rsidRDefault="00235A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05" w:type="dxa"/>
          </w:tcPr>
          <w:p w:rsidR="00235AA3" w:rsidRDefault="00235A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8" w:type="dxa"/>
          </w:tcPr>
          <w:p w:rsidR="00235AA3" w:rsidRDefault="00235A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235AA3" w:rsidRDefault="00235A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35AA3" w:rsidRDefault="00235A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16</w:t>
            </w:r>
          </w:p>
        </w:tc>
      </w:tr>
      <w:tr w:rsidR="00235AA3" w:rsidTr="00895117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90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905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848" w:type="dxa"/>
          </w:tcPr>
          <w:p w:rsidR="00235AA3" w:rsidRDefault="00235AA3">
            <w:pPr>
              <w:pStyle w:val="ConsPlusNormal"/>
            </w:pPr>
          </w:p>
        </w:tc>
        <w:tc>
          <w:tcPr>
            <w:tcW w:w="56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24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</w:tr>
      <w:tr w:rsidR="00235AA3" w:rsidTr="00895117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90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905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848" w:type="dxa"/>
          </w:tcPr>
          <w:p w:rsidR="00235AA3" w:rsidRDefault="00235AA3">
            <w:pPr>
              <w:pStyle w:val="ConsPlusNormal"/>
            </w:pPr>
          </w:p>
        </w:tc>
        <w:tc>
          <w:tcPr>
            <w:tcW w:w="56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24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</w:tr>
      <w:tr w:rsidR="00235AA3" w:rsidTr="0084764D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235AA3" w:rsidRDefault="00235AA3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90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905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48" w:type="dxa"/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235AA3" w:rsidTr="0084764D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235AA3" w:rsidRDefault="00235AA3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905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48" w:type="dxa"/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235AA3" w:rsidRDefault="00235AA3">
      <w:pPr>
        <w:pStyle w:val="ConsPlusNormal"/>
        <w:jc w:val="both"/>
      </w:pPr>
    </w:p>
    <w:p w:rsidR="00235AA3" w:rsidRDefault="00235AA3" w:rsidP="0084764D">
      <w:pPr>
        <w:pStyle w:val="ConsPlusNonformat"/>
        <w:jc w:val="center"/>
      </w:pPr>
      <w:r>
        <w:t>Раздел 3. Лимиты бюджетных обязательств по расходам</w:t>
      </w:r>
      <w:r w:rsidR="0084764D">
        <w:t xml:space="preserve"> </w:t>
      </w:r>
      <w:r>
        <w:t>на предоставление бюджетных инвестиций юридическим лицам,</w:t>
      </w:r>
    </w:p>
    <w:p w:rsidR="00235AA3" w:rsidRDefault="00235AA3" w:rsidP="0084764D">
      <w:pPr>
        <w:pStyle w:val="ConsPlusNonformat"/>
        <w:jc w:val="center"/>
      </w:pPr>
      <w:r>
        <w:t>субсидий бюджетным и автономным учреждениям, иным</w:t>
      </w:r>
      <w:r w:rsidR="0084764D">
        <w:t xml:space="preserve"> </w:t>
      </w:r>
      <w:r>
        <w:t>некоммерческим организациям, межбюджетных трансфертов,</w:t>
      </w:r>
    </w:p>
    <w:p w:rsidR="00235AA3" w:rsidRDefault="00235AA3" w:rsidP="0084764D">
      <w:pPr>
        <w:pStyle w:val="ConsPlusNonformat"/>
        <w:jc w:val="center"/>
      </w:pPr>
      <w:r>
        <w:t>субсидий юридическим лицам, индивидуальным</w:t>
      </w:r>
      <w:r w:rsidR="0084764D">
        <w:t xml:space="preserve"> </w:t>
      </w:r>
      <w:r>
        <w:t>предпринимателям, физическим лицам - производителям</w:t>
      </w:r>
    </w:p>
    <w:p w:rsidR="00235AA3" w:rsidRDefault="00235AA3" w:rsidP="0084764D">
      <w:pPr>
        <w:pStyle w:val="ConsPlusNonformat"/>
        <w:jc w:val="center"/>
      </w:pPr>
      <w:r>
        <w:t>товаров, работ, услуг, субсидий государственным</w:t>
      </w:r>
      <w:r w:rsidR="0084764D">
        <w:t xml:space="preserve"> </w:t>
      </w:r>
      <w:r>
        <w:t>корпорациям, компаниям, публично-правовым компаниям;</w:t>
      </w:r>
    </w:p>
    <w:p w:rsidR="00235AA3" w:rsidRDefault="00235AA3" w:rsidP="0084764D">
      <w:pPr>
        <w:pStyle w:val="ConsPlusNonformat"/>
        <w:jc w:val="center"/>
      </w:pPr>
      <w:r>
        <w:t>осуществление платежей, взносов, безвозмездных перечислений</w:t>
      </w:r>
      <w:r w:rsidR="0084764D">
        <w:t xml:space="preserve"> </w:t>
      </w:r>
      <w:r>
        <w:t>субъектам международного права; обслуживание</w:t>
      </w:r>
    </w:p>
    <w:p w:rsidR="00235AA3" w:rsidRDefault="00235AA3" w:rsidP="0084764D">
      <w:pPr>
        <w:pStyle w:val="ConsPlusNonformat"/>
        <w:jc w:val="center"/>
      </w:pPr>
      <w:r>
        <w:t>государственного долга, исполнение судебных актов,</w:t>
      </w:r>
      <w:r w:rsidR="0084764D">
        <w:t xml:space="preserve"> </w:t>
      </w:r>
      <w:r>
        <w:t>государственных гарантий Российской Федерации,</w:t>
      </w:r>
    </w:p>
    <w:p w:rsidR="00235AA3" w:rsidRDefault="00235AA3" w:rsidP="0084764D">
      <w:pPr>
        <w:pStyle w:val="ConsPlusNonformat"/>
        <w:jc w:val="center"/>
      </w:pPr>
      <w:r>
        <w:t>а также по резервным расходам</w:t>
      </w:r>
    </w:p>
    <w:p w:rsidR="00235AA3" w:rsidRDefault="00235AA3">
      <w:pPr>
        <w:pStyle w:val="ConsPlusNormal"/>
        <w:jc w:val="both"/>
      </w:pPr>
    </w:p>
    <w:tbl>
      <w:tblPr>
        <w:tblW w:w="148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884"/>
        <w:gridCol w:w="1701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235AA3" w:rsidTr="00895117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235AA3" w:rsidRDefault="00235AA3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869" w:type="dxa"/>
            <w:gridSpan w:val="4"/>
            <w:vMerge w:val="restart"/>
          </w:tcPr>
          <w:p w:rsidR="00235AA3" w:rsidRDefault="00235AA3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701" w:type="dxa"/>
            <w:vMerge w:val="restart"/>
          </w:tcPr>
          <w:p w:rsidR="00235AA3" w:rsidRDefault="00235AA3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3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Сумма</w:t>
            </w:r>
          </w:p>
        </w:tc>
      </w:tr>
      <w:tr w:rsidR="00235AA3" w:rsidTr="00895117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235AA3" w:rsidRDefault="00235AA3"/>
        </w:tc>
        <w:tc>
          <w:tcPr>
            <w:tcW w:w="624" w:type="dxa"/>
            <w:vMerge/>
          </w:tcPr>
          <w:p w:rsidR="00235AA3" w:rsidRDefault="00235AA3"/>
        </w:tc>
        <w:tc>
          <w:tcPr>
            <w:tcW w:w="2869" w:type="dxa"/>
            <w:gridSpan w:val="4"/>
            <w:vMerge/>
          </w:tcPr>
          <w:p w:rsidR="00235AA3" w:rsidRDefault="00235AA3"/>
        </w:tc>
        <w:tc>
          <w:tcPr>
            <w:tcW w:w="1701" w:type="dxa"/>
            <w:vMerge/>
          </w:tcPr>
          <w:p w:rsidR="00235AA3" w:rsidRDefault="00235AA3"/>
        </w:tc>
        <w:tc>
          <w:tcPr>
            <w:tcW w:w="2608" w:type="dxa"/>
            <w:gridSpan w:val="3"/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35AA3" w:rsidTr="00895117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235AA3" w:rsidRDefault="00235AA3"/>
        </w:tc>
        <w:tc>
          <w:tcPr>
            <w:tcW w:w="624" w:type="dxa"/>
            <w:vMerge/>
          </w:tcPr>
          <w:p w:rsidR="00235AA3" w:rsidRDefault="00235AA3"/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884" w:type="dxa"/>
          </w:tcPr>
          <w:p w:rsidR="00235AA3" w:rsidRDefault="00235AA3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701" w:type="dxa"/>
            <w:vMerge/>
          </w:tcPr>
          <w:p w:rsidR="00235AA3" w:rsidRDefault="00235AA3"/>
        </w:tc>
        <w:tc>
          <w:tcPr>
            <w:tcW w:w="1304" w:type="dxa"/>
          </w:tcPr>
          <w:p w:rsidR="00235AA3" w:rsidRDefault="00235AA3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r>
              <w:t xml:space="preserve">код валюты по </w:t>
            </w:r>
            <w:hyperlink r:id="rId14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04" w:type="dxa"/>
          </w:tcPr>
          <w:p w:rsidR="00235AA3" w:rsidRDefault="00235AA3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235AA3" w:rsidRDefault="00235AA3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 xml:space="preserve">код валюты по </w:t>
            </w:r>
            <w:hyperlink r:id="rId15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47" w:type="dxa"/>
          </w:tcPr>
          <w:p w:rsidR="00235AA3" w:rsidRDefault="00235AA3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 xml:space="preserve">код валюты по </w:t>
            </w:r>
            <w:hyperlink r:id="rId16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235AA3" w:rsidTr="00895117">
        <w:tc>
          <w:tcPr>
            <w:tcW w:w="1814" w:type="dxa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4" w:type="dxa"/>
          </w:tcPr>
          <w:p w:rsidR="00235AA3" w:rsidRDefault="00235A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235AA3" w:rsidRDefault="00235A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235AA3" w:rsidRDefault="00235A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235AA3" w:rsidRDefault="00235A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235AA3" w:rsidRDefault="00235A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35AA3" w:rsidRDefault="00235A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16</w:t>
            </w:r>
          </w:p>
        </w:tc>
      </w:tr>
      <w:tr w:rsidR="00235AA3" w:rsidTr="00895117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88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70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30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30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56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24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</w:tr>
      <w:tr w:rsidR="00235AA3" w:rsidTr="00895117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88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70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30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30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56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24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</w:tr>
      <w:tr w:rsidR="00235AA3" w:rsidTr="0084764D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235AA3" w:rsidRDefault="00235AA3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88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70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30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0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567" w:type="dxa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235AA3" w:rsidTr="0084764D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4570" w:type="dxa"/>
            <w:gridSpan w:val="5"/>
            <w:tcBorders>
              <w:left w:val="nil"/>
              <w:bottom w:val="nil"/>
            </w:tcBorders>
          </w:tcPr>
          <w:p w:rsidR="00235AA3" w:rsidRDefault="00235AA3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0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567" w:type="dxa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235AA3" w:rsidRDefault="00235AA3">
      <w:pPr>
        <w:pStyle w:val="ConsPlusNormal"/>
        <w:jc w:val="both"/>
      </w:pPr>
    </w:p>
    <w:p w:rsidR="00235AA3" w:rsidRDefault="00235AA3" w:rsidP="0084764D">
      <w:pPr>
        <w:pStyle w:val="ConsPlusNonformat"/>
        <w:jc w:val="center"/>
      </w:pPr>
      <w:r>
        <w:t>Раздел 4. Лимиты бюджетных обязательств по расходам на закупки товаров, работ, услуг, осуществляемые</w:t>
      </w:r>
    </w:p>
    <w:p w:rsidR="00235AA3" w:rsidRDefault="00235AA3" w:rsidP="0084764D">
      <w:pPr>
        <w:pStyle w:val="ConsPlusNonformat"/>
        <w:jc w:val="center"/>
      </w:pPr>
      <w:r>
        <w:t>получателем бюджетных сре</w:t>
      </w:r>
      <w:proofErr w:type="gramStart"/>
      <w:r>
        <w:t>дств в п</w:t>
      </w:r>
      <w:proofErr w:type="gramEnd"/>
      <w:r>
        <w:t>ользу третьих лиц</w:t>
      </w:r>
    </w:p>
    <w:p w:rsidR="00235AA3" w:rsidRDefault="00235AA3">
      <w:pPr>
        <w:pStyle w:val="ConsPlusNormal"/>
        <w:jc w:val="both"/>
      </w:pPr>
    </w:p>
    <w:tbl>
      <w:tblPr>
        <w:tblW w:w="148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1961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235AA3" w:rsidTr="00895117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235AA3" w:rsidRDefault="00235AA3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235AA3" w:rsidRDefault="00235AA3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961" w:type="dxa"/>
            <w:vMerge w:val="restart"/>
          </w:tcPr>
          <w:p w:rsidR="00235AA3" w:rsidRDefault="00235AA3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3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Сумма</w:t>
            </w:r>
          </w:p>
        </w:tc>
      </w:tr>
      <w:tr w:rsidR="00235AA3" w:rsidTr="00895117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235AA3" w:rsidRDefault="00235AA3"/>
        </w:tc>
        <w:tc>
          <w:tcPr>
            <w:tcW w:w="624" w:type="dxa"/>
            <w:vMerge/>
          </w:tcPr>
          <w:p w:rsidR="00235AA3" w:rsidRDefault="00235AA3"/>
        </w:tc>
        <w:tc>
          <w:tcPr>
            <w:tcW w:w="2609" w:type="dxa"/>
            <w:gridSpan w:val="4"/>
            <w:vMerge/>
          </w:tcPr>
          <w:p w:rsidR="00235AA3" w:rsidRDefault="00235AA3"/>
        </w:tc>
        <w:tc>
          <w:tcPr>
            <w:tcW w:w="1961" w:type="dxa"/>
            <w:vMerge/>
          </w:tcPr>
          <w:p w:rsidR="00235AA3" w:rsidRDefault="00235AA3"/>
        </w:tc>
        <w:tc>
          <w:tcPr>
            <w:tcW w:w="2608" w:type="dxa"/>
            <w:gridSpan w:val="3"/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35AA3" w:rsidTr="00895117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235AA3" w:rsidRDefault="00235AA3"/>
        </w:tc>
        <w:tc>
          <w:tcPr>
            <w:tcW w:w="624" w:type="dxa"/>
            <w:vMerge/>
          </w:tcPr>
          <w:p w:rsidR="00235AA3" w:rsidRDefault="00235AA3"/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961" w:type="dxa"/>
            <w:vMerge/>
          </w:tcPr>
          <w:p w:rsidR="00235AA3" w:rsidRDefault="00235AA3"/>
        </w:tc>
        <w:tc>
          <w:tcPr>
            <w:tcW w:w="1304" w:type="dxa"/>
          </w:tcPr>
          <w:p w:rsidR="00235AA3" w:rsidRDefault="00235AA3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r>
              <w:t xml:space="preserve">код валюты по </w:t>
            </w:r>
            <w:hyperlink r:id="rId17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04" w:type="dxa"/>
          </w:tcPr>
          <w:p w:rsidR="00235AA3" w:rsidRDefault="00235AA3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235AA3" w:rsidRDefault="00235AA3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 xml:space="preserve">код валюты по </w:t>
            </w:r>
            <w:hyperlink r:id="rId18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47" w:type="dxa"/>
          </w:tcPr>
          <w:p w:rsidR="00235AA3" w:rsidRDefault="00235AA3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 xml:space="preserve">код валюты по </w:t>
            </w:r>
            <w:hyperlink r:id="rId19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235AA3" w:rsidTr="00895117">
        <w:tc>
          <w:tcPr>
            <w:tcW w:w="1814" w:type="dxa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1" w:type="dxa"/>
          </w:tcPr>
          <w:p w:rsidR="00235AA3" w:rsidRDefault="00235A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235AA3" w:rsidRDefault="00235A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235AA3" w:rsidRDefault="00235A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235AA3" w:rsidRDefault="00235A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35AA3" w:rsidRDefault="00235A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16</w:t>
            </w:r>
          </w:p>
        </w:tc>
      </w:tr>
      <w:tr w:rsidR="00235AA3" w:rsidTr="00895117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96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30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30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56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24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</w:tr>
      <w:tr w:rsidR="00235AA3" w:rsidTr="00895117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96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30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30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56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24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</w:tr>
      <w:tr w:rsidR="00235AA3" w:rsidTr="0084764D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235AA3" w:rsidRDefault="00235AA3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96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30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235AA3" w:rsidTr="0084764D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4570" w:type="dxa"/>
            <w:gridSpan w:val="5"/>
            <w:tcBorders>
              <w:left w:val="nil"/>
              <w:bottom w:val="nil"/>
            </w:tcBorders>
          </w:tcPr>
          <w:p w:rsidR="00235AA3" w:rsidRDefault="00235AA3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47" w:type="dxa"/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235AA3" w:rsidRDefault="00235AA3">
      <w:pPr>
        <w:pStyle w:val="ConsPlusNormal"/>
        <w:jc w:val="both"/>
      </w:pPr>
    </w:p>
    <w:p w:rsidR="00235AA3" w:rsidRDefault="00235AA3" w:rsidP="0084764D">
      <w:pPr>
        <w:pStyle w:val="ConsPlusNonformat"/>
        <w:jc w:val="center"/>
      </w:pPr>
      <w:r>
        <w:t>Раздел 5. СПРАВОЧНО: Бюджетные ассигнования на исполнение</w:t>
      </w:r>
      <w:r w:rsidR="0084764D">
        <w:t xml:space="preserve"> </w:t>
      </w:r>
      <w:r>
        <w:t>публичных нормативных обязательств</w:t>
      </w:r>
    </w:p>
    <w:p w:rsidR="00235AA3" w:rsidRDefault="00235AA3" w:rsidP="0084764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1961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235AA3" w:rsidTr="0084764D">
        <w:tc>
          <w:tcPr>
            <w:tcW w:w="1814" w:type="dxa"/>
            <w:vMerge w:val="restart"/>
            <w:tcBorders>
              <w:left w:val="nil"/>
            </w:tcBorders>
          </w:tcPr>
          <w:p w:rsidR="00235AA3" w:rsidRDefault="00235AA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235AA3" w:rsidRDefault="00235AA3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235AA3" w:rsidRDefault="00235AA3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961" w:type="dxa"/>
            <w:vMerge w:val="restart"/>
          </w:tcPr>
          <w:p w:rsidR="00235AA3" w:rsidRDefault="00235AA3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3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235AA3" w:rsidRDefault="00235AA3">
            <w:pPr>
              <w:pStyle w:val="ConsPlusNormal"/>
              <w:jc w:val="center"/>
            </w:pPr>
            <w:r>
              <w:t>Сумма</w:t>
            </w:r>
          </w:p>
        </w:tc>
      </w:tr>
      <w:tr w:rsidR="00235AA3" w:rsidTr="0084764D">
        <w:tc>
          <w:tcPr>
            <w:tcW w:w="1814" w:type="dxa"/>
            <w:vMerge/>
            <w:tcBorders>
              <w:left w:val="nil"/>
            </w:tcBorders>
          </w:tcPr>
          <w:p w:rsidR="00235AA3" w:rsidRDefault="00235AA3"/>
        </w:tc>
        <w:tc>
          <w:tcPr>
            <w:tcW w:w="624" w:type="dxa"/>
            <w:vMerge/>
          </w:tcPr>
          <w:p w:rsidR="00235AA3" w:rsidRDefault="00235AA3"/>
        </w:tc>
        <w:tc>
          <w:tcPr>
            <w:tcW w:w="2609" w:type="dxa"/>
            <w:gridSpan w:val="4"/>
            <w:vMerge/>
          </w:tcPr>
          <w:p w:rsidR="00235AA3" w:rsidRDefault="00235AA3"/>
        </w:tc>
        <w:tc>
          <w:tcPr>
            <w:tcW w:w="1961" w:type="dxa"/>
            <w:vMerge/>
          </w:tcPr>
          <w:p w:rsidR="00235AA3" w:rsidRDefault="00235AA3"/>
        </w:tc>
        <w:tc>
          <w:tcPr>
            <w:tcW w:w="2495" w:type="dxa"/>
            <w:gridSpan w:val="3"/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35AA3" w:rsidTr="00895117">
        <w:tc>
          <w:tcPr>
            <w:tcW w:w="1814" w:type="dxa"/>
            <w:vMerge/>
            <w:tcBorders>
              <w:left w:val="nil"/>
              <w:bottom w:val="single" w:sz="4" w:space="0" w:color="auto"/>
            </w:tcBorders>
          </w:tcPr>
          <w:p w:rsidR="00235AA3" w:rsidRDefault="00235AA3"/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235AA3" w:rsidRDefault="00235AA3"/>
        </w:tc>
        <w:tc>
          <w:tcPr>
            <w:tcW w:w="624" w:type="dxa"/>
            <w:tcBorders>
              <w:bottom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961" w:type="dxa"/>
            <w:vMerge/>
            <w:tcBorders>
              <w:bottom w:val="single" w:sz="4" w:space="0" w:color="auto"/>
            </w:tcBorders>
          </w:tcPr>
          <w:p w:rsidR="00235AA3" w:rsidRDefault="00235AA3"/>
        </w:tc>
        <w:tc>
          <w:tcPr>
            <w:tcW w:w="1191" w:type="dxa"/>
            <w:tcBorders>
              <w:bottom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 xml:space="preserve">код валюты по </w:t>
            </w:r>
            <w:hyperlink r:id="rId20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 xml:space="preserve">код валюты по </w:t>
            </w:r>
            <w:hyperlink r:id="rId21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bottom w:val="single" w:sz="4" w:space="0" w:color="auto"/>
              <w:right w:val="nil"/>
            </w:tcBorders>
          </w:tcPr>
          <w:p w:rsidR="00235AA3" w:rsidRDefault="00235AA3">
            <w:pPr>
              <w:pStyle w:val="ConsPlusNormal"/>
              <w:jc w:val="center"/>
            </w:pPr>
            <w:r>
              <w:t xml:space="preserve">код валюты по </w:t>
            </w:r>
            <w:hyperlink r:id="rId22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235AA3" w:rsidTr="00895117">
        <w:trPr>
          <w:trHeight w:val="230"/>
        </w:trPr>
        <w:tc>
          <w:tcPr>
            <w:tcW w:w="1814" w:type="dxa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1" w:type="dxa"/>
          </w:tcPr>
          <w:p w:rsidR="00235AA3" w:rsidRDefault="00235A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235AA3" w:rsidRDefault="00235A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235AA3" w:rsidRDefault="00235A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235AA3" w:rsidRDefault="00235A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35AA3" w:rsidRDefault="00235A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16</w:t>
            </w:r>
          </w:p>
        </w:tc>
      </w:tr>
      <w:tr w:rsidR="00235AA3" w:rsidTr="00895117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96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19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19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56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13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</w:tr>
      <w:tr w:rsidR="00235AA3" w:rsidTr="00895117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96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19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19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56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13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</w:tr>
      <w:tr w:rsidR="00235AA3" w:rsidTr="0084764D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235AA3" w:rsidRDefault="00235AA3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96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19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235AA3" w:rsidTr="0084764D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4570" w:type="dxa"/>
            <w:gridSpan w:val="5"/>
            <w:tcBorders>
              <w:left w:val="nil"/>
              <w:bottom w:val="nil"/>
            </w:tcBorders>
          </w:tcPr>
          <w:p w:rsidR="00235AA3" w:rsidRDefault="00235AA3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235AA3" w:rsidRDefault="00235AA3">
      <w:pPr>
        <w:sectPr w:rsidR="00235A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35AA3" w:rsidRDefault="00235AA3">
      <w:pPr>
        <w:pStyle w:val="ConsPlusNormal"/>
        <w:jc w:val="both"/>
      </w:pPr>
    </w:p>
    <w:p w:rsidR="00235AA3" w:rsidRDefault="00235AA3">
      <w:pPr>
        <w:pStyle w:val="ConsPlusNonformat"/>
        <w:jc w:val="both"/>
      </w:pPr>
      <w:r>
        <w:t xml:space="preserve">           Раздел 6. СПРАВОЧНО: Курс иностранной валюты к рублю</w:t>
      </w:r>
    </w:p>
    <w:p w:rsidR="00235AA3" w:rsidRDefault="00235AA3">
      <w:pPr>
        <w:pStyle w:val="ConsPlusNonformat"/>
        <w:jc w:val="both"/>
      </w:pPr>
      <w:r>
        <w:t xml:space="preserve">                           Российской Федерации</w:t>
      </w:r>
    </w:p>
    <w:p w:rsidR="00235AA3" w:rsidRDefault="00235A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361"/>
        <w:gridCol w:w="2040"/>
        <w:gridCol w:w="2040"/>
        <w:gridCol w:w="2040"/>
      </w:tblGrid>
      <w:tr w:rsidR="00235AA3" w:rsidTr="00895117">
        <w:tc>
          <w:tcPr>
            <w:tcW w:w="2948" w:type="dxa"/>
            <w:gridSpan w:val="2"/>
          </w:tcPr>
          <w:p w:rsidR="00235AA3" w:rsidRDefault="00235AA3">
            <w:pPr>
              <w:pStyle w:val="ConsPlusNormal"/>
              <w:jc w:val="center"/>
            </w:pPr>
            <w:r>
              <w:t>Валюта</w:t>
            </w:r>
          </w:p>
        </w:tc>
        <w:tc>
          <w:tcPr>
            <w:tcW w:w="2040" w:type="dxa"/>
            <w:vMerge w:val="restart"/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040" w:type="dxa"/>
            <w:vMerge w:val="restart"/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35AA3" w:rsidTr="00895117">
        <w:tc>
          <w:tcPr>
            <w:tcW w:w="1587" w:type="dxa"/>
          </w:tcPr>
          <w:p w:rsidR="00235AA3" w:rsidRDefault="00235AA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</w:tcPr>
          <w:p w:rsidR="00235AA3" w:rsidRDefault="00235AA3">
            <w:pPr>
              <w:pStyle w:val="ConsPlusNormal"/>
              <w:jc w:val="center"/>
            </w:pPr>
            <w:r>
              <w:t xml:space="preserve">код по </w:t>
            </w:r>
            <w:hyperlink r:id="rId23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235AA3" w:rsidRDefault="00235AA3"/>
        </w:tc>
        <w:tc>
          <w:tcPr>
            <w:tcW w:w="2040" w:type="dxa"/>
            <w:vMerge/>
          </w:tcPr>
          <w:p w:rsidR="00235AA3" w:rsidRDefault="00235AA3"/>
        </w:tc>
        <w:tc>
          <w:tcPr>
            <w:tcW w:w="2040" w:type="dxa"/>
            <w:vMerge/>
          </w:tcPr>
          <w:p w:rsidR="00235AA3" w:rsidRDefault="00235AA3"/>
        </w:tc>
      </w:tr>
      <w:tr w:rsidR="00235AA3" w:rsidTr="00895117">
        <w:tc>
          <w:tcPr>
            <w:tcW w:w="1587" w:type="dxa"/>
          </w:tcPr>
          <w:p w:rsidR="00235AA3" w:rsidRDefault="00235A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35AA3" w:rsidRDefault="00235A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235AA3" w:rsidRDefault="00235A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</w:tcPr>
          <w:p w:rsidR="00235AA3" w:rsidRDefault="00235A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235AA3" w:rsidRDefault="00235AA3">
            <w:pPr>
              <w:pStyle w:val="ConsPlusNormal"/>
              <w:jc w:val="center"/>
            </w:pPr>
            <w:r>
              <w:t>5</w:t>
            </w:r>
          </w:p>
        </w:tc>
      </w:tr>
      <w:tr w:rsidR="00235AA3">
        <w:tc>
          <w:tcPr>
            <w:tcW w:w="158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36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204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204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2040" w:type="dxa"/>
          </w:tcPr>
          <w:p w:rsidR="00235AA3" w:rsidRDefault="00235AA3">
            <w:pPr>
              <w:pStyle w:val="ConsPlusNormal"/>
            </w:pPr>
          </w:p>
        </w:tc>
      </w:tr>
      <w:tr w:rsidR="00235AA3">
        <w:tc>
          <w:tcPr>
            <w:tcW w:w="158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36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204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204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2040" w:type="dxa"/>
          </w:tcPr>
          <w:p w:rsidR="00235AA3" w:rsidRDefault="00235AA3">
            <w:pPr>
              <w:pStyle w:val="ConsPlusNormal"/>
            </w:pPr>
          </w:p>
        </w:tc>
      </w:tr>
      <w:tr w:rsidR="00235AA3">
        <w:tc>
          <w:tcPr>
            <w:tcW w:w="158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36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204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204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2040" w:type="dxa"/>
          </w:tcPr>
          <w:p w:rsidR="00235AA3" w:rsidRDefault="00235AA3">
            <w:pPr>
              <w:pStyle w:val="ConsPlusNormal"/>
            </w:pPr>
          </w:p>
        </w:tc>
      </w:tr>
    </w:tbl>
    <w:p w:rsidR="00235AA3" w:rsidRDefault="00235AA3">
      <w:pPr>
        <w:pStyle w:val="ConsPlusNormal"/>
        <w:jc w:val="both"/>
      </w:pPr>
    </w:p>
    <w:p w:rsidR="00235AA3" w:rsidRDefault="00235AA3">
      <w:pPr>
        <w:pStyle w:val="ConsPlusNonformat"/>
        <w:jc w:val="both"/>
      </w:pPr>
      <w:r>
        <w:t>Руководитель учреждения</w:t>
      </w:r>
    </w:p>
    <w:p w:rsidR="00235AA3" w:rsidRDefault="00235AA3">
      <w:pPr>
        <w:pStyle w:val="ConsPlusNonformat"/>
        <w:jc w:val="both"/>
      </w:pPr>
      <w:r>
        <w:t>(уполномоченное лицо)     _____________ ___________ ___________________</w:t>
      </w:r>
    </w:p>
    <w:p w:rsidR="00235AA3" w:rsidRDefault="00235AA3">
      <w:pPr>
        <w:pStyle w:val="ConsPlusNonformat"/>
        <w:jc w:val="both"/>
      </w:pPr>
      <w:r>
        <w:t xml:space="preserve">                           (должность)   (подпись)  (фамилия, инициалы)</w:t>
      </w:r>
    </w:p>
    <w:p w:rsidR="00235AA3" w:rsidRDefault="00235AA3">
      <w:pPr>
        <w:pStyle w:val="ConsPlusNonformat"/>
        <w:jc w:val="both"/>
      </w:pPr>
    </w:p>
    <w:p w:rsidR="00235AA3" w:rsidRDefault="00235AA3">
      <w:pPr>
        <w:pStyle w:val="ConsPlusNonformat"/>
        <w:jc w:val="both"/>
      </w:pPr>
      <w:r>
        <w:t>Исполнитель               _____________ ________________________ __________</w:t>
      </w:r>
    </w:p>
    <w:p w:rsidR="00235AA3" w:rsidRDefault="00235AA3">
      <w:pPr>
        <w:pStyle w:val="ConsPlusNonformat"/>
        <w:jc w:val="both"/>
      </w:pPr>
      <w:r>
        <w:t xml:space="preserve">                           (должность)     (фамилия, инициалы)    (телефон)</w:t>
      </w:r>
    </w:p>
    <w:p w:rsidR="00235AA3" w:rsidRDefault="00235AA3">
      <w:pPr>
        <w:pStyle w:val="ConsPlusNonformat"/>
        <w:jc w:val="both"/>
      </w:pPr>
    </w:p>
    <w:p w:rsidR="00235AA3" w:rsidRDefault="00235AA3">
      <w:pPr>
        <w:pStyle w:val="ConsPlusNonformat"/>
        <w:jc w:val="both"/>
      </w:pPr>
      <w:r>
        <w:t>"__" _________ 20__ г.</w:t>
      </w:r>
    </w:p>
    <w:p w:rsidR="00235AA3" w:rsidRDefault="00235AA3">
      <w:pPr>
        <w:pStyle w:val="ConsPlusNonformat"/>
        <w:jc w:val="both"/>
      </w:pPr>
    </w:p>
    <w:p w:rsidR="00235AA3" w:rsidRDefault="00235AA3">
      <w:pPr>
        <w:pStyle w:val="ConsPlusNonformat"/>
        <w:jc w:val="both"/>
      </w:pPr>
      <w:r>
        <w:t>СОГЛАСОВАНО</w:t>
      </w:r>
    </w:p>
    <w:p w:rsidR="00235AA3" w:rsidRDefault="00235AA3">
      <w:pPr>
        <w:pStyle w:val="ConsPlusNonformat"/>
        <w:jc w:val="both"/>
      </w:pPr>
    </w:p>
    <w:p w:rsidR="00235AA3" w:rsidRDefault="00235AA3">
      <w:pPr>
        <w:pStyle w:val="ConsPlusNonformat"/>
        <w:jc w:val="both"/>
      </w:pPr>
      <w:r>
        <w:t>______________________________________________</w:t>
      </w:r>
    </w:p>
    <w:p w:rsidR="00235AA3" w:rsidRDefault="00235AA3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 лица распорядителя</w:t>
      </w:r>
      <w:proofErr w:type="gramEnd"/>
    </w:p>
    <w:p w:rsidR="00235AA3" w:rsidRDefault="00235AA3">
      <w:pPr>
        <w:pStyle w:val="ConsPlusNonformat"/>
        <w:jc w:val="both"/>
      </w:pPr>
      <w:r>
        <w:t xml:space="preserve">     бюджетных средств, </w:t>
      </w:r>
      <w:proofErr w:type="gramStart"/>
      <w:r>
        <w:t>согласующего</w:t>
      </w:r>
      <w:proofErr w:type="gramEnd"/>
      <w:r>
        <w:t xml:space="preserve"> смету)</w:t>
      </w:r>
    </w:p>
    <w:p w:rsidR="00235AA3" w:rsidRDefault="00235AA3">
      <w:pPr>
        <w:pStyle w:val="ConsPlusNonformat"/>
        <w:jc w:val="both"/>
      </w:pPr>
    </w:p>
    <w:p w:rsidR="00235AA3" w:rsidRDefault="00235AA3">
      <w:pPr>
        <w:pStyle w:val="ConsPlusNonformat"/>
        <w:jc w:val="both"/>
      </w:pPr>
      <w:r>
        <w:t>______________________________________________</w:t>
      </w:r>
    </w:p>
    <w:p w:rsidR="00235AA3" w:rsidRDefault="00235AA3">
      <w:pPr>
        <w:pStyle w:val="ConsPlusNonformat"/>
        <w:jc w:val="both"/>
      </w:pPr>
      <w:proofErr w:type="gramStart"/>
      <w:r>
        <w:t>(наименование распорядителя бюджетных средств,</w:t>
      </w:r>
      <w:proofErr w:type="gramEnd"/>
    </w:p>
    <w:p w:rsidR="00235AA3" w:rsidRDefault="00235AA3">
      <w:pPr>
        <w:pStyle w:val="ConsPlusNonformat"/>
        <w:jc w:val="both"/>
      </w:pPr>
      <w:r>
        <w:t xml:space="preserve">            </w:t>
      </w:r>
      <w:proofErr w:type="gramStart"/>
      <w:r>
        <w:t>согласующего</w:t>
      </w:r>
      <w:proofErr w:type="gramEnd"/>
      <w:r>
        <w:t xml:space="preserve"> смету)</w:t>
      </w:r>
    </w:p>
    <w:p w:rsidR="00235AA3" w:rsidRDefault="00235AA3">
      <w:pPr>
        <w:pStyle w:val="ConsPlusNonformat"/>
        <w:jc w:val="both"/>
      </w:pPr>
    </w:p>
    <w:p w:rsidR="00235AA3" w:rsidRDefault="00235AA3">
      <w:pPr>
        <w:pStyle w:val="ConsPlusNonformat"/>
        <w:jc w:val="both"/>
      </w:pPr>
      <w:r>
        <w:t>___________ _______________________</w:t>
      </w:r>
    </w:p>
    <w:p w:rsidR="00235AA3" w:rsidRDefault="00235AA3">
      <w:pPr>
        <w:pStyle w:val="ConsPlusNonformat"/>
        <w:jc w:val="both"/>
      </w:pPr>
      <w:r>
        <w:t xml:space="preserve"> (подпись)   (расшифровка подписи)</w:t>
      </w:r>
    </w:p>
    <w:p w:rsidR="00235AA3" w:rsidRDefault="00235AA3">
      <w:pPr>
        <w:pStyle w:val="ConsPlusNonformat"/>
        <w:jc w:val="both"/>
      </w:pPr>
    </w:p>
    <w:p w:rsidR="00235AA3" w:rsidRDefault="00235AA3">
      <w:pPr>
        <w:pStyle w:val="ConsPlusNonformat"/>
        <w:jc w:val="both"/>
      </w:pPr>
      <w:r>
        <w:t>"__" ____________ 20__ г.</w:t>
      </w:r>
    </w:p>
    <w:p w:rsidR="00235AA3" w:rsidRDefault="00235AA3">
      <w:pPr>
        <w:pStyle w:val="ConsPlusNormal"/>
        <w:jc w:val="both"/>
      </w:pPr>
    </w:p>
    <w:p w:rsidR="00235AA3" w:rsidRDefault="00235AA3">
      <w:pPr>
        <w:pStyle w:val="ConsPlusNormal"/>
        <w:ind w:firstLine="540"/>
        <w:jc w:val="both"/>
      </w:pPr>
      <w:r>
        <w:t>--------------------------------</w:t>
      </w:r>
    </w:p>
    <w:p w:rsidR="00235AA3" w:rsidRDefault="00235AA3">
      <w:pPr>
        <w:pStyle w:val="ConsPlusNormal"/>
        <w:spacing w:before="220"/>
        <w:ind w:firstLine="540"/>
        <w:jc w:val="both"/>
      </w:pPr>
      <w:bookmarkStart w:id="1" w:name="P750"/>
      <w:bookmarkEnd w:id="1"/>
      <w:r>
        <w:t>&lt;*&gt; В случае утверждения закона (решения) о бюджете на очередной финансовый год и плановый период.</w:t>
      </w:r>
    </w:p>
    <w:p w:rsidR="00235AA3" w:rsidRDefault="00235AA3">
      <w:pPr>
        <w:pStyle w:val="ConsPlusNormal"/>
        <w:spacing w:before="220"/>
        <w:ind w:firstLine="540"/>
        <w:jc w:val="both"/>
      </w:pPr>
      <w:bookmarkStart w:id="2" w:name="P751"/>
      <w:bookmarkEnd w:id="2"/>
      <w: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235AA3" w:rsidRDefault="00235AA3">
      <w:pPr>
        <w:pStyle w:val="ConsPlusNormal"/>
        <w:spacing w:before="220"/>
        <w:ind w:firstLine="540"/>
        <w:jc w:val="both"/>
      </w:pPr>
      <w:bookmarkStart w:id="3" w:name="P752"/>
      <w:bookmarkEnd w:id="3"/>
      <w:r>
        <w:t xml:space="preserve">&lt;***&gt; Расходы, осуществляемые в целях обеспечения выполнения функций учреждения, установленные </w:t>
      </w:r>
      <w:hyperlink r:id="rId24" w:history="1">
        <w:r>
          <w:rPr>
            <w:color w:val="0000FF"/>
          </w:rPr>
          <w:t>статьей 70</w:t>
        </w:r>
      </w:hyperlink>
      <w: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235AA3" w:rsidRDefault="00235AA3">
      <w:pPr>
        <w:pStyle w:val="ConsPlusNormal"/>
        <w:spacing w:before="220"/>
        <w:ind w:firstLine="540"/>
        <w:jc w:val="both"/>
      </w:pPr>
      <w:bookmarkStart w:id="4" w:name="P753"/>
      <w:bookmarkEnd w:id="4"/>
      <w: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895117" w:rsidRDefault="00895117">
      <w:pPr>
        <w:pStyle w:val="ConsPlusNormal"/>
        <w:jc w:val="right"/>
        <w:outlineLvl w:val="1"/>
      </w:pPr>
    </w:p>
    <w:p w:rsidR="00235AA3" w:rsidRDefault="00235AA3">
      <w:pPr>
        <w:pStyle w:val="ConsPlusNormal"/>
        <w:jc w:val="right"/>
        <w:outlineLvl w:val="1"/>
      </w:pPr>
      <w:r>
        <w:t>Приложение N 2</w:t>
      </w:r>
    </w:p>
    <w:p w:rsidR="0084764D" w:rsidRPr="0084764D" w:rsidRDefault="0084764D" w:rsidP="0084764D">
      <w:pPr>
        <w:jc w:val="right"/>
        <w:rPr>
          <w:sz w:val="22"/>
          <w:szCs w:val="22"/>
        </w:rPr>
      </w:pPr>
      <w:r w:rsidRPr="0084764D">
        <w:rPr>
          <w:sz w:val="22"/>
          <w:szCs w:val="22"/>
        </w:rPr>
        <w:t>к Порядку составления, утверждения</w:t>
      </w:r>
    </w:p>
    <w:p w:rsidR="0084764D" w:rsidRPr="0084764D" w:rsidRDefault="0084764D" w:rsidP="0084764D">
      <w:pPr>
        <w:jc w:val="right"/>
        <w:rPr>
          <w:sz w:val="22"/>
          <w:szCs w:val="22"/>
        </w:rPr>
      </w:pPr>
      <w:r w:rsidRPr="0084764D">
        <w:rPr>
          <w:sz w:val="22"/>
          <w:szCs w:val="22"/>
        </w:rPr>
        <w:t xml:space="preserve">и ведения бюджетных смет казенных </w:t>
      </w:r>
    </w:p>
    <w:p w:rsidR="0084764D" w:rsidRPr="0084764D" w:rsidRDefault="0084764D" w:rsidP="0084764D">
      <w:pPr>
        <w:jc w:val="right"/>
        <w:rPr>
          <w:sz w:val="22"/>
          <w:szCs w:val="22"/>
        </w:rPr>
      </w:pPr>
      <w:r w:rsidRPr="0084764D">
        <w:rPr>
          <w:sz w:val="22"/>
          <w:szCs w:val="22"/>
        </w:rPr>
        <w:t xml:space="preserve">учреждений муниципального образования </w:t>
      </w:r>
    </w:p>
    <w:p w:rsidR="0084764D" w:rsidRPr="0084764D" w:rsidRDefault="0084764D" w:rsidP="0084764D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84764D">
        <w:rPr>
          <w:rFonts w:ascii="Times New Roman" w:hAnsi="Times New Roman" w:cs="Times New Roman"/>
          <w:szCs w:val="22"/>
        </w:rPr>
        <w:t>Сосновское сельское поселение</w:t>
      </w:r>
    </w:p>
    <w:p w:rsidR="00235AA3" w:rsidRDefault="00235AA3">
      <w:pPr>
        <w:pStyle w:val="ConsPlusNormal"/>
        <w:jc w:val="both"/>
      </w:pPr>
    </w:p>
    <w:p w:rsidR="00235AA3" w:rsidRDefault="00235AA3">
      <w:pPr>
        <w:pStyle w:val="ConsPlusNonformat"/>
        <w:jc w:val="both"/>
      </w:pPr>
      <w:r>
        <w:t xml:space="preserve">                                                     УТВЕРЖДАЮ</w:t>
      </w:r>
    </w:p>
    <w:p w:rsidR="00235AA3" w:rsidRDefault="00235AA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35AA3" w:rsidRDefault="00235AA3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должности лица,</w:t>
      </w:r>
      <w:proofErr w:type="gramEnd"/>
    </w:p>
    <w:p w:rsidR="00235AA3" w:rsidRDefault="00235AA3">
      <w:pPr>
        <w:pStyle w:val="ConsPlusNonformat"/>
        <w:jc w:val="both"/>
      </w:pPr>
      <w:r>
        <w:t xml:space="preserve">                                              утверждающего изменения</w:t>
      </w:r>
    </w:p>
    <w:p w:rsidR="00235AA3" w:rsidRDefault="00235AA3">
      <w:pPr>
        <w:pStyle w:val="ConsPlusNonformat"/>
        <w:jc w:val="both"/>
      </w:pPr>
      <w:r>
        <w:t xml:space="preserve">                                                 показателей сметы;</w:t>
      </w:r>
    </w:p>
    <w:p w:rsidR="00235AA3" w:rsidRDefault="00235AA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35AA3" w:rsidRDefault="00235AA3">
      <w:pPr>
        <w:pStyle w:val="ConsPlusNonformat"/>
        <w:jc w:val="both"/>
      </w:pPr>
      <w:r>
        <w:t xml:space="preserve">                                        наименование главного распорядителя</w:t>
      </w:r>
    </w:p>
    <w:p w:rsidR="00235AA3" w:rsidRDefault="00235AA3">
      <w:pPr>
        <w:pStyle w:val="ConsPlusNonformat"/>
        <w:jc w:val="both"/>
      </w:pPr>
      <w:r>
        <w:t xml:space="preserve">                                        (распорядителя) бюджетных средств;</w:t>
      </w:r>
    </w:p>
    <w:p w:rsidR="00235AA3" w:rsidRDefault="00235AA3">
      <w:pPr>
        <w:pStyle w:val="ConsPlusNonformat"/>
        <w:jc w:val="both"/>
      </w:pPr>
      <w:r>
        <w:t xml:space="preserve">                                                    учреждения)</w:t>
      </w:r>
    </w:p>
    <w:p w:rsidR="00235AA3" w:rsidRDefault="00235AA3">
      <w:pPr>
        <w:pStyle w:val="ConsPlusNonformat"/>
        <w:jc w:val="both"/>
      </w:pPr>
      <w:r>
        <w:t xml:space="preserve">                                       _________ _______________________</w:t>
      </w:r>
    </w:p>
    <w:p w:rsidR="00235AA3" w:rsidRDefault="00235AA3">
      <w:pPr>
        <w:pStyle w:val="ConsPlusNonformat"/>
        <w:jc w:val="both"/>
      </w:pPr>
      <w:r>
        <w:t xml:space="preserve">                                       (подпись)  (расшифровка подписи)</w:t>
      </w:r>
    </w:p>
    <w:p w:rsidR="00235AA3" w:rsidRDefault="00235AA3">
      <w:pPr>
        <w:pStyle w:val="ConsPlusNonformat"/>
        <w:jc w:val="both"/>
      </w:pPr>
      <w:r>
        <w:t xml:space="preserve">                                       "__" _____________ 20__ г.</w:t>
      </w:r>
    </w:p>
    <w:p w:rsidR="00895117" w:rsidRDefault="00895117">
      <w:pPr>
        <w:pStyle w:val="ConsPlusNonformat"/>
        <w:jc w:val="both"/>
      </w:pPr>
    </w:p>
    <w:p w:rsidR="00895117" w:rsidRDefault="00895117">
      <w:pPr>
        <w:pStyle w:val="ConsPlusNonformat"/>
        <w:jc w:val="both"/>
      </w:pPr>
    </w:p>
    <w:p w:rsidR="00235AA3" w:rsidRDefault="00235AA3">
      <w:pPr>
        <w:pStyle w:val="ConsPlusNonformat"/>
        <w:jc w:val="both"/>
      </w:pPr>
    </w:p>
    <w:p w:rsidR="00235AA3" w:rsidRDefault="00235AA3">
      <w:pPr>
        <w:pStyle w:val="ConsPlusNonformat"/>
        <w:jc w:val="both"/>
      </w:pPr>
      <w:bookmarkStart w:id="5" w:name="P783"/>
      <w:bookmarkEnd w:id="5"/>
      <w:r>
        <w:t xml:space="preserve">                   ИЗМЕНЕНИЕ ПОКАЗАТЕЛЕЙ БЮДЖЕТНОЙ СМЕТЫ</w:t>
      </w:r>
    </w:p>
    <w:p w:rsidR="00235AA3" w:rsidRDefault="00235AA3">
      <w:pPr>
        <w:pStyle w:val="ConsPlusNonformat"/>
        <w:jc w:val="both"/>
      </w:pPr>
      <w:r>
        <w:t xml:space="preserve">              </w:t>
      </w:r>
      <w:proofErr w:type="gramStart"/>
      <w:r>
        <w:t>НА 20__ ФИНАНСОВЫЙ ГОД (НА 20__ ФИНАНСОВЫЙ ГОД</w:t>
      </w:r>
      <w:proofErr w:type="gramEnd"/>
    </w:p>
    <w:p w:rsidR="00235AA3" w:rsidRDefault="00235AA3">
      <w:pPr>
        <w:pStyle w:val="ConsPlusNonformat"/>
        <w:jc w:val="both"/>
      </w:pPr>
      <w:r>
        <w:t xml:space="preserve">                  </w:t>
      </w:r>
      <w:proofErr w:type="gramStart"/>
      <w:r>
        <w:t xml:space="preserve">И ПЛАНОВЫЙ ПЕРИОД 20__ и 20__ ГОДОВ) </w:t>
      </w:r>
      <w:hyperlink w:anchor="P1407" w:history="1">
        <w:r>
          <w:rPr>
            <w:color w:val="0000FF"/>
          </w:rPr>
          <w:t>&lt;*&gt;</w:t>
        </w:r>
      </w:hyperlink>
      <w:proofErr w:type="gramEnd"/>
    </w:p>
    <w:p w:rsidR="00235AA3" w:rsidRDefault="00235AA3">
      <w:pPr>
        <w:pStyle w:val="ConsPlusNormal"/>
        <w:jc w:val="both"/>
      </w:pPr>
    </w:p>
    <w:tbl>
      <w:tblPr>
        <w:tblW w:w="953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340"/>
        <w:gridCol w:w="1990"/>
        <w:gridCol w:w="964"/>
      </w:tblGrid>
      <w:tr w:rsidR="00235AA3" w:rsidTr="0084764D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КОДЫ</w:t>
            </w:r>
          </w:p>
        </w:tc>
      </w:tr>
      <w:tr w:rsidR="00235AA3" w:rsidTr="0084764D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right"/>
            </w:pPr>
            <w:r>
              <w:t xml:space="preserve">Форма по </w:t>
            </w:r>
            <w:hyperlink r:id="rId25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r>
              <w:t>0501013</w:t>
            </w:r>
          </w:p>
        </w:tc>
      </w:tr>
      <w:tr w:rsidR="00235AA3" w:rsidTr="0084764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r>
              <w:t xml:space="preserve">от "__" ______ 20__ г. </w:t>
            </w:r>
            <w:hyperlink w:anchor="P14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</w:pPr>
          </w:p>
        </w:tc>
      </w:tr>
      <w:tr w:rsidR="00235AA3" w:rsidTr="0084764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</w:pPr>
          </w:p>
        </w:tc>
      </w:tr>
      <w:tr w:rsidR="00235AA3" w:rsidTr="0084764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</w:pPr>
          </w:p>
        </w:tc>
      </w:tr>
      <w:tr w:rsidR="00235AA3" w:rsidTr="0084764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</w:pPr>
          </w:p>
        </w:tc>
      </w:tr>
      <w:tr w:rsidR="00235AA3" w:rsidTr="0084764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right"/>
            </w:pPr>
            <w:r>
              <w:t xml:space="preserve">по </w:t>
            </w:r>
            <w:hyperlink r:id="rId26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</w:pPr>
          </w:p>
        </w:tc>
      </w:tr>
      <w:tr w:rsidR="00235AA3" w:rsidTr="0084764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right"/>
            </w:pPr>
            <w:r>
              <w:t xml:space="preserve">по </w:t>
            </w:r>
            <w:hyperlink r:id="rId27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r>
              <w:t>383</w:t>
            </w:r>
          </w:p>
        </w:tc>
      </w:tr>
    </w:tbl>
    <w:p w:rsidR="00235AA3" w:rsidRDefault="00235AA3">
      <w:pPr>
        <w:pStyle w:val="ConsPlusNormal"/>
        <w:jc w:val="both"/>
      </w:pPr>
    </w:p>
    <w:p w:rsidR="00235AA3" w:rsidRDefault="00235AA3">
      <w:pPr>
        <w:pStyle w:val="ConsPlusNonformat"/>
        <w:jc w:val="both"/>
      </w:pPr>
      <w:r>
        <w:t xml:space="preserve">         Раздел 1. Итоговые изменения показателей бюджетной сметы</w:t>
      </w:r>
    </w:p>
    <w:p w:rsidR="00235AA3" w:rsidRDefault="00235AA3">
      <w:pPr>
        <w:pStyle w:val="ConsPlusNormal"/>
        <w:jc w:val="both"/>
      </w:pPr>
    </w:p>
    <w:p w:rsidR="00235AA3" w:rsidRDefault="00235AA3">
      <w:pPr>
        <w:sectPr w:rsidR="00235AA3" w:rsidSect="00895117">
          <w:pgSz w:w="11905" w:h="16838"/>
          <w:pgMar w:top="851" w:right="850" w:bottom="1134" w:left="1701" w:header="0" w:footer="0" w:gutter="0"/>
          <w:cols w:space="720"/>
        </w:sectPr>
      </w:pPr>
    </w:p>
    <w:tbl>
      <w:tblPr>
        <w:tblW w:w="1506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737"/>
        <w:gridCol w:w="850"/>
        <w:gridCol w:w="737"/>
        <w:gridCol w:w="1191"/>
        <w:gridCol w:w="1990"/>
        <w:gridCol w:w="737"/>
        <w:gridCol w:w="964"/>
        <w:gridCol w:w="1560"/>
        <w:gridCol w:w="794"/>
        <w:gridCol w:w="1417"/>
        <w:gridCol w:w="1701"/>
        <w:gridCol w:w="794"/>
        <w:gridCol w:w="794"/>
      </w:tblGrid>
      <w:tr w:rsidR="00235AA3" w:rsidTr="00895117">
        <w:tc>
          <w:tcPr>
            <w:tcW w:w="3118" w:type="dxa"/>
            <w:gridSpan w:val="4"/>
            <w:vMerge w:val="restart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:rsidR="00235AA3" w:rsidRDefault="00235AA3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141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0751" w:type="dxa"/>
            <w:gridSpan w:val="9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235AA3" w:rsidTr="00895117">
        <w:tc>
          <w:tcPr>
            <w:tcW w:w="3118" w:type="dxa"/>
            <w:gridSpan w:val="4"/>
            <w:vMerge/>
            <w:tcBorders>
              <w:left w:val="single" w:sz="4" w:space="0" w:color="auto"/>
            </w:tcBorders>
          </w:tcPr>
          <w:p w:rsidR="00235AA3" w:rsidRDefault="00235AA3"/>
        </w:tc>
        <w:tc>
          <w:tcPr>
            <w:tcW w:w="1191" w:type="dxa"/>
            <w:vMerge/>
          </w:tcPr>
          <w:p w:rsidR="00235AA3" w:rsidRDefault="00235AA3"/>
        </w:tc>
        <w:tc>
          <w:tcPr>
            <w:tcW w:w="3691" w:type="dxa"/>
            <w:gridSpan w:val="3"/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3771" w:type="dxa"/>
            <w:gridSpan w:val="3"/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3289" w:type="dxa"/>
            <w:gridSpan w:val="3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35AA3" w:rsidTr="00895117">
        <w:tc>
          <w:tcPr>
            <w:tcW w:w="794" w:type="dxa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50" w:type="dxa"/>
          </w:tcPr>
          <w:p w:rsidR="00235AA3" w:rsidRDefault="00235AA3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191" w:type="dxa"/>
            <w:vMerge/>
          </w:tcPr>
          <w:p w:rsidR="00235AA3" w:rsidRDefault="00235AA3"/>
        </w:tc>
        <w:tc>
          <w:tcPr>
            <w:tcW w:w="1990" w:type="dxa"/>
          </w:tcPr>
          <w:p w:rsidR="00235AA3" w:rsidRDefault="00235AA3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964" w:type="dxa"/>
          </w:tcPr>
          <w:p w:rsidR="00235AA3" w:rsidRDefault="00235AA3">
            <w:pPr>
              <w:pStyle w:val="ConsPlusNormal"/>
              <w:jc w:val="center"/>
            </w:pPr>
            <w:r>
              <w:t xml:space="preserve">код валюты по </w:t>
            </w:r>
            <w:hyperlink r:id="rId28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560" w:type="dxa"/>
          </w:tcPr>
          <w:p w:rsidR="00235AA3" w:rsidRDefault="00235AA3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94" w:type="dxa"/>
          </w:tcPr>
          <w:p w:rsidR="00235AA3" w:rsidRDefault="00235AA3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1417" w:type="dxa"/>
          </w:tcPr>
          <w:p w:rsidR="00235AA3" w:rsidRDefault="00235AA3">
            <w:pPr>
              <w:pStyle w:val="ConsPlusNormal"/>
              <w:jc w:val="center"/>
            </w:pPr>
            <w:r>
              <w:t xml:space="preserve">код валюты по </w:t>
            </w:r>
            <w:hyperlink r:id="rId29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701" w:type="dxa"/>
          </w:tcPr>
          <w:p w:rsidR="00235AA3" w:rsidRDefault="00235AA3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94" w:type="dxa"/>
          </w:tcPr>
          <w:p w:rsidR="00235AA3" w:rsidRDefault="00235AA3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 xml:space="preserve">код валюты по </w:t>
            </w:r>
            <w:hyperlink r:id="rId30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235AA3" w:rsidTr="00895117">
        <w:tc>
          <w:tcPr>
            <w:tcW w:w="794" w:type="dxa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35AA3" w:rsidRDefault="00235A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235AA3" w:rsidRDefault="00235A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90" w:type="dxa"/>
          </w:tcPr>
          <w:p w:rsidR="00235AA3" w:rsidRDefault="00235A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235AA3" w:rsidRDefault="00235A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235AA3" w:rsidRDefault="00235A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235AA3" w:rsidRDefault="00235A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235AA3" w:rsidRDefault="00235A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235AA3" w:rsidRDefault="00235A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235AA3" w:rsidRDefault="00235A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14</w:t>
            </w:r>
          </w:p>
        </w:tc>
      </w:tr>
      <w:tr w:rsidR="00235AA3" w:rsidTr="008476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85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19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99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96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56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9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41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70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9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94" w:type="dxa"/>
          </w:tcPr>
          <w:p w:rsidR="00235AA3" w:rsidRDefault="00235AA3">
            <w:pPr>
              <w:pStyle w:val="ConsPlusNormal"/>
            </w:pPr>
          </w:p>
        </w:tc>
      </w:tr>
      <w:tr w:rsidR="00235AA3" w:rsidTr="008476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85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19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99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96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56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9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41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70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9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94" w:type="dxa"/>
          </w:tcPr>
          <w:p w:rsidR="00235AA3" w:rsidRDefault="00235AA3">
            <w:pPr>
              <w:pStyle w:val="ConsPlusNormal"/>
            </w:pPr>
          </w:p>
        </w:tc>
      </w:tr>
      <w:tr w:rsidR="00235AA3" w:rsidTr="008476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85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19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99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96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56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9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41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70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9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94" w:type="dxa"/>
          </w:tcPr>
          <w:p w:rsidR="00235AA3" w:rsidRDefault="00235AA3">
            <w:pPr>
              <w:pStyle w:val="ConsPlusNormal"/>
            </w:pPr>
          </w:p>
        </w:tc>
      </w:tr>
      <w:tr w:rsidR="00235AA3" w:rsidTr="0084764D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left w:val="nil"/>
              <w:bottom w:val="nil"/>
            </w:tcBorders>
          </w:tcPr>
          <w:p w:rsidR="00235AA3" w:rsidRDefault="00235AA3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19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990" w:type="dxa"/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60" w:type="dxa"/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7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235AA3" w:rsidTr="0084764D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235AA3" w:rsidRDefault="00235AA3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990" w:type="dxa"/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60" w:type="dxa"/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7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235AA3" w:rsidRDefault="00235AA3">
      <w:pPr>
        <w:pStyle w:val="ConsPlusNormal"/>
        <w:jc w:val="both"/>
      </w:pPr>
    </w:p>
    <w:p w:rsidR="00235AA3" w:rsidRDefault="00235AA3">
      <w:pPr>
        <w:pStyle w:val="ConsPlusNonformat"/>
        <w:jc w:val="both"/>
      </w:pPr>
      <w:r>
        <w:t xml:space="preserve">            Раздел 2. Лимиты бюджетных обязательств по расходам</w:t>
      </w:r>
      <w:r w:rsidR="0084764D">
        <w:t xml:space="preserve"> </w:t>
      </w:r>
      <w:r>
        <w:t xml:space="preserve">получателя бюджетных средств </w:t>
      </w:r>
      <w:hyperlink w:anchor="P1409" w:history="1">
        <w:r>
          <w:rPr>
            <w:color w:val="0000FF"/>
          </w:rPr>
          <w:t>&lt;***&gt;</w:t>
        </w:r>
      </w:hyperlink>
    </w:p>
    <w:p w:rsidR="00235AA3" w:rsidRDefault="00235AA3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624"/>
        <w:gridCol w:w="624"/>
        <w:gridCol w:w="624"/>
        <w:gridCol w:w="737"/>
        <w:gridCol w:w="624"/>
        <w:gridCol w:w="1564"/>
        <w:gridCol w:w="1191"/>
        <w:gridCol w:w="624"/>
        <w:gridCol w:w="1020"/>
        <w:gridCol w:w="1191"/>
        <w:gridCol w:w="567"/>
        <w:gridCol w:w="1361"/>
        <w:gridCol w:w="1134"/>
        <w:gridCol w:w="680"/>
        <w:gridCol w:w="737"/>
      </w:tblGrid>
      <w:tr w:rsidR="00235AA3" w:rsidTr="00895117">
        <w:tc>
          <w:tcPr>
            <w:tcW w:w="1644" w:type="dxa"/>
            <w:vMerge w:val="restart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235AA3" w:rsidRDefault="00235AA3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235AA3" w:rsidRDefault="00235AA3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564" w:type="dxa"/>
            <w:vMerge w:val="restart"/>
          </w:tcPr>
          <w:p w:rsidR="00235AA3" w:rsidRDefault="00235AA3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141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8505" w:type="dxa"/>
            <w:gridSpan w:val="9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235AA3" w:rsidTr="00895117">
        <w:tc>
          <w:tcPr>
            <w:tcW w:w="1644" w:type="dxa"/>
            <w:vMerge/>
            <w:tcBorders>
              <w:left w:val="single" w:sz="4" w:space="0" w:color="auto"/>
            </w:tcBorders>
          </w:tcPr>
          <w:p w:rsidR="00235AA3" w:rsidRDefault="00235AA3"/>
        </w:tc>
        <w:tc>
          <w:tcPr>
            <w:tcW w:w="624" w:type="dxa"/>
            <w:vMerge/>
          </w:tcPr>
          <w:p w:rsidR="00235AA3" w:rsidRDefault="00235AA3"/>
        </w:tc>
        <w:tc>
          <w:tcPr>
            <w:tcW w:w="2609" w:type="dxa"/>
            <w:gridSpan w:val="4"/>
            <w:vMerge/>
          </w:tcPr>
          <w:p w:rsidR="00235AA3" w:rsidRDefault="00235AA3"/>
        </w:tc>
        <w:tc>
          <w:tcPr>
            <w:tcW w:w="1564" w:type="dxa"/>
            <w:vMerge/>
          </w:tcPr>
          <w:p w:rsidR="00235AA3" w:rsidRDefault="00235AA3"/>
        </w:tc>
        <w:tc>
          <w:tcPr>
            <w:tcW w:w="2835" w:type="dxa"/>
            <w:gridSpan w:val="3"/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3119" w:type="dxa"/>
            <w:gridSpan w:val="3"/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35AA3" w:rsidTr="00895117">
        <w:tc>
          <w:tcPr>
            <w:tcW w:w="1644" w:type="dxa"/>
            <w:vMerge/>
            <w:tcBorders>
              <w:left w:val="single" w:sz="4" w:space="0" w:color="auto"/>
            </w:tcBorders>
          </w:tcPr>
          <w:p w:rsidR="00235AA3" w:rsidRDefault="00235AA3"/>
        </w:tc>
        <w:tc>
          <w:tcPr>
            <w:tcW w:w="624" w:type="dxa"/>
            <w:vMerge/>
          </w:tcPr>
          <w:p w:rsidR="00235AA3" w:rsidRDefault="00235AA3"/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564" w:type="dxa"/>
            <w:vMerge/>
          </w:tcPr>
          <w:p w:rsidR="00235AA3" w:rsidRDefault="00235AA3"/>
        </w:tc>
        <w:tc>
          <w:tcPr>
            <w:tcW w:w="1191" w:type="dxa"/>
          </w:tcPr>
          <w:p w:rsidR="00235AA3" w:rsidRDefault="00235AA3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1020" w:type="dxa"/>
          </w:tcPr>
          <w:p w:rsidR="00235AA3" w:rsidRDefault="00235AA3">
            <w:pPr>
              <w:pStyle w:val="ConsPlusNormal"/>
              <w:jc w:val="center"/>
            </w:pPr>
            <w:r>
              <w:t xml:space="preserve">код валюты по </w:t>
            </w:r>
            <w:hyperlink r:id="rId31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91" w:type="dxa"/>
          </w:tcPr>
          <w:p w:rsidR="00235AA3" w:rsidRDefault="00235AA3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235AA3" w:rsidRDefault="00235AA3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1361" w:type="dxa"/>
          </w:tcPr>
          <w:p w:rsidR="00235AA3" w:rsidRDefault="00235AA3">
            <w:pPr>
              <w:pStyle w:val="ConsPlusNormal"/>
              <w:jc w:val="center"/>
            </w:pPr>
            <w:r>
              <w:t xml:space="preserve">код валюты по </w:t>
            </w:r>
            <w:hyperlink r:id="rId32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34" w:type="dxa"/>
          </w:tcPr>
          <w:p w:rsidR="00235AA3" w:rsidRDefault="00235AA3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 xml:space="preserve">код валюты по </w:t>
            </w:r>
            <w:hyperlink r:id="rId33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235AA3" w:rsidTr="00895117">
        <w:tc>
          <w:tcPr>
            <w:tcW w:w="1644" w:type="dxa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4" w:type="dxa"/>
          </w:tcPr>
          <w:p w:rsidR="00235AA3" w:rsidRDefault="00235A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235AA3" w:rsidRDefault="00235A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235AA3" w:rsidRDefault="00235A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235AA3" w:rsidRDefault="00235A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235AA3" w:rsidRDefault="00235A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35AA3" w:rsidRDefault="00235A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35AA3" w:rsidRDefault="00235A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16</w:t>
            </w:r>
          </w:p>
        </w:tc>
      </w:tr>
      <w:tr w:rsidR="00235AA3" w:rsidTr="00895117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56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19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02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19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56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36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13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</w:tr>
      <w:tr w:rsidR="00235AA3" w:rsidTr="00895117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56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19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02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19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56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36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13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</w:tr>
      <w:tr w:rsidR="00235AA3" w:rsidTr="0084764D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235AA3" w:rsidRDefault="00235AA3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56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19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20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61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235AA3" w:rsidTr="0084764D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4173" w:type="dxa"/>
            <w:gridSpan w:val="5"/>
            <w:tcBorders>
              <w:left w:val="nil"/>
              <w:bottom w:val="nil"/>
            </w:tcBorders>
          </w:tcPr>
          <w:p w:rsidR="00235AA3" w:rsidRDefault="00235AA3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20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61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235AA3" w:rsidRDefault="00235AA3" w:rsidP="0084764D">
      <w:pPr>
        <w:pStyle w:val="ConsPlusNormal"/>
        <w:jc w:val="center"/>
      </w:pPr>
    </w:p>
    <w:p w:rsidR="00235AA3" w:rsidRDefault="00235AA3" w:rsidP="0084764D">
      <w:pPr>
        <w:pStyle w:val="ConsPlusNonformat"/>
        <w:jc w:val="center"/>
      </w:pPr>
      <w:r>
        <w:t>Раздел 3. Лимиты бюджетных обязательств по расходам</w:t>
      </w:r>
      <w:r w:rsidR="0084764D">
        <w:t xml:space="preserve"> </w:t>
      </w:r>
      <w:r>
        <w:t>на предоставление бюджетных инвестиций юридическим лицам,</w:t>
      </w:r>
    </w:p>
    <w:p w:rsidR="00235AA3" w:rsidRDefault="00235AA3" w:rsidP="0084764D">
      <w:pPr>
        <w:pStyle w:val="ConsPlusNonformat"/>
        <w:jc w:val="center"/>
      </w:pPr>
      <w:r>
        <w:t>субсидий бюджетным и автономным учреждениям, иным</w:t>
      </w:r>
      <w:r w:rsidR="0084764D">
        <w:t xml:space="preserve"> </w:t>
      </w:r>
      <w:r>
        <w:t>некоммерческим организациям, межбюджетных трансфертов,</w:t>
      </w:r>
    </w:p>
    <w:p w:rsidR="00235AA3" w:rsidRDefault="00235AA3" w:rsidP="0084764D">
      <w:pPr>
        <w:pStyle w:val="ConsPlusNonformat"/>
        <w:jc w:val="center"/>
      </w:pPr>
      <w:r>
        <w:t>субсидий юридическим лицам, индивидуальным</w:t>
      </w:r>
      <w:r w:rsidR="0084764D">
        <w:t xml:space="preserve"> </w:t>
      </w:r>
      <w:r>
        <w:t>предпринимателям, физическим лицам - производителям</w:t>
      </w:r>
    </w:p>
    <w:p w:rsidR="00235AA3" w:rsidRDefault="00235AA3" w:rsidP="0084764D">
      <w:pPr>
        <w:pStyle w:val="ConsPlusNonformat"/>
        <w:jc w:val="center"/>
      </w:pPr>
      <w:r>
        <w:t>товаров, работ, услуг, субсидий государственным</w:t>
      </w:r>
      <w:r w:rsidR="0084764D">
        <w:t xml:space="preserve"> </w:t>
      </w:r>
      <w:r>
        <w:t>корпорациям, компаниям, публично-правовым компаниям;</w:t>
      </w:r>
    </w:p>
    <w:p w:rsidR="00235AA3" w:rsidRDefault="00235AA3" w:rsidP="0084764D">
      <w:pPr>
        <w:pStyle w:val="ConsPlusNonformat"/>
        <w:jc w:val="center"/>
      </w:pPr>
      <w:r>
        <w:t>осуществление платежей, взносов, безвозмездных перечислений</w:t>
      </w:r>
      <w:r w:rsidR="0084764D">
        <w:t xml:space="preserve"> </w:t>
      </w:r>
      <w:r>
        <w:t>субъектам международного права; обслуживание</w:t>
      </w:r>
    </w:p>
    <w:p w:rsidR="00235AA3" w:rsidRDefault="00235AA3" w:rsidP="0084764D">
      <w:pPr>
        <w:pStyle w:val="ConsPlusNonformat"/>
        <w:jc w:val="center"/>
      </w:pPr>
      <w:r>
        <w:t>государственного долга, исполнение судебных актов,</w:t>
      </w:r>
      <w:r w:rsidR="0084764D">
        <w:t xml:space="preserve"> </w:t>
      </w:r>
      <w:r>
        <w:t>государственных гарантий Российской Федерации,</w:t>
      </w:r>
    </w:p>
    <w:p w:rsidR="00235AA3" w:rsidRDefault="00235AA3" w:rsidP="0084764D">
      <w:pPr>
        <w:pStyle w:val="ConsPlusNonformat"/>
        <w:jc w:val="center"/>
      </w:pPr>
      <w:r>
        <w:t>а также по резервным расходам</w:t>
      </w:r>
    </w:p>
    <w:p w:rsidR="00235AA3" w:rsidRDefault="00235AA3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624"/>
        <w:gridCol w:w="624"/>
        <w:gridCol w:w="624"/>
        <w:gridCol w:w="737"/>
        <w:gridCol w:w="1338"/>
        <w:gridCol w:w="907"/>
        <w:gridCol w:w="1191"/>
        <w:gridCol w:w="624"/>
        <w:gridCol w:w="1105"/>
        <w:gridCol w:w="1418"/>
        <w:gridCol w:w="567"/>
        <w:gridCol w:w="737"/>
        <w:gridCol w:w="1531"/>
        <w:gridCol w:w="680"/>
        <w:gridCol w:w="737"/>
      </w:tblGrid>
      <w:tr w:rsidR="00235AA3" w:rsidTr="00895117">
        <w:tc>
          <w:tcPr>
            <w:tcW w:w="1644" w:type="dxa"/>
            <w:vMerge w:val="restart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235AA3" w:rsidRDefault="00235AA3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323" w:type="dxa"/>
            <w:gridSpan w:val="4"/>
            <w:vMerge w:val="restart"/>
          </w:tcPr>
          <w:p w:rsidR="00235AA3" w:rsidRDefault="00235AA3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235AA3" w:rsidRDefault="00235AA3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141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8590" w:type="dxa"/>
            <w:gridSpan w:val="9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235AA3" w:rsidTr="00895117">
        <w:tc>
          <w:tcPr>
            <w:tcW w:w="1644" w:type="dxa"/>
            <w:vMerge/>
            <w:tcBorders>
              <w:left w:val="single" w:sz="4" w:space="0" w:color="auto"/>
            </w:tcBorders>
          </w:tcPr>
          <w:p w:rsidR="00235AA3" w:rsidRDefault="00235AA3"/>
        </w:tc>
        <w:tc>
          <w:tcPr>
            <w:tcW w:w="624" w:type="dxa"/>
            <w:vMerge/>
          </w:tcPr>
          <w:p w:rsidR="00235AA3" w:rsidRDefault="00235AA3"/>
        </w:tc>
        <w:tc>
          <w:tcPr>
            <w:tcW w:w="3323" w:type="dxa"/>
            <w:gridSpan w:val="4"/>
            <w:vMerge/>
          </w:tcPr>
          <w:p w:rsidR="00235AA3" w:rsidRDefault="00235AA3"/>
        </w:tc>
        <w:tc>
          <w:tcPr>
            <w:tcW w:w="907" w:type="dxa"/>
            <w:vMerge/>
          </w:tcPr>
          <w:p w:rsidR="00235AA3" w:rsidRDefault="00235AA3"/>
        </w:tc>
        <w:tc>
          <w:tcPr>
            <w:tcW w:w="2920" w:type="dxa"/>
            <w:gridSpan w:val="3"/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722" w:type="dxa"/>
            <w:gridSpan w:val="3"/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948" w:type="dxa"/>
            <w:gridSpan w:val="3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35AA3" w:rsidTr="00895117">
        <w:tc>
          <w:tcPr>
            <w:tcW w:w="1644" w:type="dxa"/>
            <w:vMerge/>
            <w:tcBorders>
              <w:left w:val="single" w:sz="4" w:space="0" w:color="auto"/>
            </w:tcBorders>
          </w:tcPr>
          <w:p w:rsidR="00235AA3" w:rsidRDefault="00235AA3"/>
        </w:tc>
        <w:tc>
          <w:tcPr>
            <w:tcW w:w="624" w:type="dxa"/>
            <w:vMerge/>
          </w:tcPr>
          <w:p w:rsidR="00235AA3" w:rsidRDefault="00235AA3"/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338" w:type="dxa"/>
          </w:tcPr>
          <w:p w:rsidR="00235AA3" w:rsidRDefault="00235AA3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235AA3" w:rsidRDefault="00235AA3"/>
        </w:tc>
        <w:tc>
          <w:tcPr>
            <w:tcW w:w="1191" w:type="dxa"/>
          </w:tcPr>
          <w:p w:rsidR="00235AA3" w:rsidRDefault="00235AA3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1105" w:type="dxa"/>
          </w:tcPr>
          <w:p w:rsidR="00235AA3" w:rsidRDefault="00235AA3">
            <w:pPr>
              <w:pStyle w:val="ConsPlusNormal"/>
              <w:jc w:val="center"/>
            </w:pPr>
            <w:r>
              <w:t xml:space="preserve">код валюты по </w:t>
            </w:r>
            <w:hyperlink r:id="rId34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418" w:type="dxa"/>
          </w:tcPr>
          <w:p w:rsidR="00235AA3" w:rsidRDefault="00235AA3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235AA3" w:rsidRDefault="00235AA3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 xml:space="preserve">код валюты по </w:t>
            </w:r>
            <w:hyperlink r:id="rId35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531" w:type="dxa"/>
          </w:tcPr>
          <w:p w:rsidR="00235AA3" w:rsidRDefault="00235AA3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 xml:space="preserve">код валюты по </w:t>
            </w:r>
            <w:hyperlink r:id="rId36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235AA3" w:rsidTr="00895117">
        <w:tc>
          <w:tcPr>
            <w:tcW w:w="1644" w:type="dxa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8" w:type="dxa"/>
          </w:tcPr>
          <w:p w:rsidR="00235AA3" w:rsidRDefault="00235A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235AA3" w:rsidRDefault="00235A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235AA3" w:rsidRDefault="00235A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05" w:type="dxa"/>
          </w:tcPr>
          <w:p w:rsidR="00235AA3" w:rsidRDefault="00235A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235AA3" w:rsidRDefault="00235A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235AA3" w:rsidRDefault="00235A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235AA3" w:rsidRDefault="00235A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16</w:t>
            </w:r>
          </w:p>
        </w:tc>
      </w:tr>
      <w:tr w:rsidR="00235AA3" w:rsidTr="00895117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338" w:type="dxa"/>
          </w:tcPr>
          <w:p w:rsidR="00235AA3" w:rsidRDefault="00235AA3">
            <w:pPr>
              <w:pStyle w:val="ConsPlusNormal"/>
            </w:pPr>
          </w:p>
        </w:tc>
        <w:tc>
          <w:tcPr>
            <w:tcW w:w="90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19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105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418" w:type="dxa"/>
          </w:tcPr>
          <w:p w:rsidR="00235AA3" w:rsidRDefault="00235AA3">
            <w:pPr>
              <w:pStyle w:val="ConsPlusNormal"/>
            </w:pPr>
          </w:p>
        </w:tc>
        <w:tc>
          <w:tcPr>
            <w:tcW w:w="56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53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</w:tr>
      <w:tr w:rsidR="00235AA3" w:rsidTr="00895117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338" w:type="dxa"/>
          </w:tcPr>
          <w:p w:rsidR="00235AA3" w:rsidRDefault="00235AA3">
            <w:pPr>
              <w:pStyle w:val="ConsPlusNormal"/>
            </w:pPr>
          </w:p>
        </w:tc>
        <w:tc>
          <w:tcPr>
            <w:tcW w:w="90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19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105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418" w:type="dxa"/>
          </w:tcPr>
          <w:p w:rsidR="00235AA3" w:rsidRDefault="00235AA3">
            <w:pPr>
              <w:pStyle w:val="ConsPlusNormal"/>
            </w:pPr>
          </w:p>
        </w:tc>
        <w:tc>
          <w:tcPr>
            <w:tcW w:w="56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53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</w:tr>
      <w:tr w:rsidR="00235AA3" w:rsidTr="00895117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5AA3" w:rsidRDefault="00235AA3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05" w:type="dxa"/>
            <w:tcBorders>
              <w:bottom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235AA3" w:rsidTr="00895117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35AA3" w:rsidRDefault="00235AA3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235AA3" w:rsidRDefault="00235AA3">
      <w:pPr>
        <w:pStyle w:val="ConsPlusNormal"/>
        <w:jc w:val="both"/>
      </w:pPr>
    </w:p>
    <w:p w:rsidR="00235AA3" w:rsidRDefault="00235AA3" w:rsidP="0084764D">
      <w:pPr>
        <w:pStyle w:val="ConsPlusNonformat"/>
        <w:jc w:val="center"/>
      </w:pPr>
      <w:r>
        <w:t>Раздел 4. Лимиты бюджетных обязательств по расходам</w:t>
      </w:r>
      <w:r w:rsidR="0084764D">
        <w:t xml:space="preserve"> </w:t>
      </w:r>
      <w:r>
        <w:t>на закупки товаров, работ, услуг, осуществляемые</w:t>
      </w:r>
    </w:p>
    <w:p w:rsidR="00235AA3" w:rsidRDefault="00235AA3" w:rsidP="0084764D">
      <w:pPr>
        <w:pStyle w:val="ConsPlusNonformat"/>
        <w:jc w:val="center"/>
      </w:pPr>
      <w:r>
        <w:t>получателем бюджетных сре</w:t>
      </w:r>
      <w:proofErr w:type="gramStart"/>
      <w:r>
        <w:t>дств в п</w:t>
      </w:r>
      <w:proofErr w:type="gramEnd"/>
      <w:r>
        <w:t>ользу третьих лиц</w:t>
      </w:r>
    </w:p>
    <w:p w:rsidR="00235AA3" w:rsidRDefault="00235AA3">
      <w:pPr>
        <w:pStyle w:val="ConsPlusNormal"/>
        <w:jc w:val="both"/>
      </w:pPr>
    </w:p>
    <w:tbl>
      <w:tblPr>
        <w:tblW w:w="1511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1338"/>
        <w:gridCol w:w="624"/>
        <w:gridCol w:w="907"/>
        <w:gridCol w:w="1729"/>
        <w:gridCol w:w="624"/>
        <w:gridCol w:w="680"/>
        <w:gridCol w:w="1673"/>
        <w:gridCol w:w="567"/>
        <w:gridCol w:w="737"/>
        <w:gridCol w:w="1134"/>
        <w:gridCol w:w="680"/>
        <w:gridCol w:w="737"/>
      </w:tblGrid>
      <w:tr w:rsidR="00235AA3" w:rsidTr="00895117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235AA3" w:rsidRDefault="00235AA3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210" w:type="dxa"/>
            <w:gridSpan w:val="4"/>
            <w:vMerge w:val="restart"/>
          </w:tcPr>
          <w:p w:rsidR="00235AA3" w:rsidRDefault="00235AA3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235AA3" w:rsidRDefault="00235AA3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141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8561" w:type="dxa"/>
            <w:gridSpan w:val="9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235AA3" w:rsidTr="00895117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235AA3" w:rsidRDefault="00235AA3"/>
        </w:tc>
        <w:tc>
          <w:tcPr>
            <w:tcW w:w="624" w:type="dxa"/>
            <w:vMerge/>
          </w:tcPr>
          <w:p w:rsidR="00235AA3" w:rsidRDefault="00235AA3"/>
        </w:tc>
        <w:tc>
          <w:tcPr>
            <w:tcW w:w="3210" w:type="dxa"/>
            <w:gridSpan w:val="4"/>
            <w:vMerge/>
          </w:tcPr>
          <w:p w:rsidR="00235AA3" w:rsidRDefault="00235AA3"/>
        </w:tc>
        <w:tc>
          <w:tcPr>
            <w:tcW w:w="907" w:type="dxa"/>
            <w:vMerge/>
          </w:tcPr>
          <w:p w:rsidR="00235AA3" w:rsidRDefault="00235AA3"/>
        </w:tc>
        <w:tc>
          <w:tcPr>
            <w:tcW w:w="3033" w:type="dxa"/>
            <w:gridSpan w:val="3"/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977" w:type="dxa"/>
            <w:gridSpan w:val="3"/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35AA3" w:rsidTr="00895117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235AA3" w:rsidRDefault="00235AA3"/>
        </w:tc>
        <w:tc>
          <w:tcPr>
            <w:tcW w:w="624" w:type="dxa"/>
            <w:vMerge/>
          </w:tcPr>
          <w:p w:rsidR="00235AA3" w:rsidRDefault="00235AA3"/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338" w:type="dxa"/>
          </w:tcPr>
          <w:p w:rsidR="00235AA3" w:rsidRDefault="00235AA3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235AA3" w:rsidRDefault="00235AA3"/>
        </w:tc>
        <w:tc>
          <w:tcPr>
            <w:tcW w:w="1729" w:type="dxa"/>
          </w:tcPr>
          <w:p w:rsidR="00235AA3" w:rsidRDefault="00235AA3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r>
              <w:t xml:space="preserve">код валюты по </w:t>
            </w:r>
            <w:hyperlink r:id="rId37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673" w:type="dxa"/>
          </w:tcPr>
          <w:p w:rsidR="00235AA3" w:rsidRDefault="00235AA3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235AA3" w:rsidRDefault="00235AA3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 xml:space="preserve">код валюты по </w:t>
            </w:r>
            <w:hyperlink r:id="rId38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34" w:type="dxa"/>
          </w:tcPr>
          <w:p w:rsidR="00235AA3" w:rsidRDefault="00235AA3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 xml:space="preserve">код валюты по </w:t>
            </w:r>
            <w:hyperlink r:id="rId39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235AA3" w:rsidTr="00895117">
        <w:tc>
          <w:tcPr>
            <w:tcW w:w="1814" w:type="dxa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8" w:type="dxa"/>
          </w:tcPr>
          <w:p w:rsidR="00235AA3" w:rsidRDefault="00235A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235AA3" w:rsidRDefault="00235A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235AA3" w:rsidRDefault="00235A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73" w:type="dxa"/>
          </w:tcPr>
          <w:p w:rsidR="00235AA3" w:rsidRDefault="00235A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235AA3" w:rsidRDefault="00235A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35AA3" w:rsidRDefault="00235A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16</w:t>
            </w:r>
          </w:p>
        </w:tc>
      </w:tr>
      <w:tr w:rsidR="00235AA3" w:rsidTr="00895117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338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90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729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673" w:type="dxa"/>
          </w:tcPr>
          <w:p w:rsidR="00235AA3" w:rsidRDefault="00235AA3">
            <w:pPr>
              <w:pStyle w:val="ConsPlusNormal"/>
            </w:pPr>
          </w:p>
        </w:tc>
        <w:tc>
          <w:tcPr>
            <w:tcW w:w="56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13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</w:tr>
      <w:tr w:rsidR="00235AA3" w:rsidTr="00895117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338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90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729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673" w:type="dxa"/>
          </w:tcPr>
          <w:p w:rsidR="00235AA3" w:rsidRDefault="00235AA3">
            <w:pPr>
              <w:pStyle w:val="ConsPlusNormal"/>
            </w:pPr>
          </w:p>
        </w:tc>
        <w:tc>
          <w:tcPr>
            <w:tcW w:w="56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13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</w:tr>
      <w:tr w:rsidR="00235AA3" w:rsidTr="00895117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5AA3" w:rsidRDefault="00235AA3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235AA3" w:rsidTr="00895117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35AA3" w:rsidRDefault="00235AA3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235AA3" w:rsidRDefault="00235AA3">
      <w:pPr>
        <w:pStyle w:val="ConsPlusNormal"/>
        <w:jc w:val="both"/>
      </w:pPr>
    </w:p>
    <w:p w:rsidR="00235AA3" w:rsidRDefault="00235AA3" w:rsidP="0084764D">
      <w:pPr>
        <w:pStyle w:val="ConsPlusNonformat"/>
        <w:jc w:val="center"/>
      </w:pPr>
      <w:r>
        <w:t>Раздел 5. СПРАВОЧНО: Бюджетные ассигнования на исполнение</w:t>
      </w:r>
      <w:r w:rsidR="0084764D">
        <w:t xml:space="preserve"> </w:t>
      </w:r>
      <w:r>
        <w:t>публичных нормативных обязательств</w:t>
      </w:r>
    </w:p>
    <w:p w:rsidR="00235AA3" w:rsidRDefault="00235AA3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1479"/>
        <w:gridCol w:w="624"/>
        <w:gridCol w:w="907"/>
        <w:gridCol w:w="1191"/>
        <w:gridCol w:w="624"/>
        <w:gridCol w:w="680"/>
        <w:gridCol w:w="1928"/>
        <w:gridCol w:w="567"/>
        <w:gridCol w:w="737"/>
        <w:gridCol w:w="1531"/>
        <w:gridCol w:w="680"/>
        <w:gridCol w:w="737"/>
      </w:tblGrid>
      <w:tr w:rsidR="00235AA3" w:rsidTr="00895117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235AA3" w:rsidRDefault="00235AA3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351" w:type="dxa"/>
            <w:gridSpan w:val="4"/>
            <w:vMerge w:val="restart"/>
          </w:tcPr>
          <w:p w:rsidR="00235AA3" w:rsidRDefault="00235AA3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235AA3" w:rsidRDefault="00235AA3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141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8675" w:type="dxa"/>
            <w:gridSpan w:val="9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Сумма</w:t>
            </w:r>
            <w:proofErr w:type="gramStart"/>
            <w:r>
              <w:t xml:space="preserve"> (+, -)</w:t>
            </w:r>
            <w:proofErr w:type="gramEnd"/>
          </w:p>
        </w:tc>
      </w:tr>
      <w:tr w:rsidR="00235AA3" w:rsidTr="00895117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235AA3" w:rsidRDefault="00235AA3"/>
        </w:tc>
        <w:tc>
          <w:tcPr>
            <w:tcW w:w="624" w:type="dxa"/>
            <w:vMerge/>
          </w:tcPr>
          <w:p w:rsidR="00235AA3" w:rsidRDefault="00235AA3"/>
        </w:tc>
        <w:tc>
          <w:tcPr>
            <w:tcW w:w="3351" w:type="dxa"/>
            <w:gridSpan w:val="4"/>
            <w:vMerge/>
          </w:tcPr>
          <w:p w:rsidR="00235AA3" w:rsidRDefault="00235AA3"/>
        </w:tc>
        <w:tc>
          <w:tcPr>
            <w:tcW w:w="907" w:type="dxa"/>
            <w:vMerge/>
          </w:tcPr>
          <w:p w:rsidR="00235AA3" w:rsidRDefault="00235AA3"/>
        </w:tc>
        <w:tc>
          <w:tcPr>
            <w:tcW w:w="2495" w:type="dxa"/>
            <w:gridSpan w:val="3"/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3232" w:type="dxa"/>
            <w:gridSpan w:val="3"/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948" w:type="dxa"/>
            <w:gridSpan w:val="3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35AA3" w:rsidTr="00895117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235AA3" w:rsidRDefault="00235AA3"/>
        </w:tc>
        <w:tc>
          <w:tcPr>
            <w:tcW w:w="624" w:type="dxa"/>
            <w:vMerge/>
          </w:tcPr>
          <w:p w:rsidR="00235AA3" w:rsidRDefault="00235AA3"/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479" w:type="dxa"/>
          </w:tcPr>
          <w:p w:rsidR="00235AA3" w:rsidRDefault="00235AA3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235AA3" w:rsidRDefault="00235AA3"/>
        </w:tc>
        <w:tc>
          <w:tcPr>
            <w:tcW w:w="1191" w:type="dxa"/>
          </w:tcPr>
          <w:p w:rsidR="00235AA3" w:rsidRDefault="00235AA3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r>
              <w:t xml:space="preserve">код валюты по </w:t>
            </w:r>
            <w:hyperlink r:id="rId40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928" w:type="dxa"/>
          </w:tcPr>
          <w:p w:rsidR="00235AA3" w:rsidRDefault="00235AA3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235AA3" w:rsidRDefault="00235AA3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 xml:space="preserve">код валюты по </w:t>
            </w:r>
            <w:hyperlink r:id="rId41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531" w:type="dxa"/>
          </w:tcPr>
          <w:p w:rsidR="00235AA3" w:rsidRDefault="00235AA3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 xml:space="preserve">код валюты по </w:t>
            </w:r>
            <w:hyperlink r:id="rId42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235AA3" w:rsidTr="00895117">
        <w:tc>
          <w:tcPr>
            <w:tcW w:w="1814" w:type="dxa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9" w:type="dxa"/>
          </w:tcPr>
          <w:p w:rsidR="00235AA3" w:rsidRDefault="00235A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235AA3" w:rsidRDefault="00235A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235AA3" w:rsidRDefault="00235A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235AA3" w:rsidRDefault="00235A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235AA3" w:rsidRDefault="00235A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35AA3" w:rsidRDefault="00235A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235AA3" w:rsidRDefault="00235A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35AA3" w:rsidRDefault="00235A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16</w:t>
            </w:r>
          </w:p>
        </w:tc>
      </w:tr>
      <w:tr w:rsidR="00235AA3" w:rsidTr="00895117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479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90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19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928" w:type="dxa"/>
          </w:tcPr>
          <w:p w:rsidR="00235AA3" w:rsidRDefault="00235AA3">
            <w:pPr>
              <w:pStyle w:val="ConsPlusNormal"/>
            </w:pPr>
          </w:p>
        </w:tc>
        <w:tc>
          <w:tcPr>
            <w:tcW w:w="56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53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</w:tr>
      <w:tr w:rsidR="00235AA3" w:rsidTr="00895117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479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90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19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928" w:type="dxa"/>
          </w:tcPr>
          <w:p w:rsidR="00235AA3" w:rsidRDefault="00235AA3">
            <w:pPr>
              <w:pStyle w:val="ConsPlusNormal"/>
            </w:pPr>
          </w:p>
        </w:tc>
        <w:tc>
          <w:tcPr>
            <w:tcW w:w="56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53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737" w:type="dxa"/>
          </w:tcPr>
          <w:p w:rsidR="00235AA3" w:rsidRDefault="00235AA3">
            <w:pPr>
              <w:pStyle w:val="ConsPlusNormal"/>
            </w:pPr>
          </w:p>
        </w:tc>
      </w:tr>
      <w:tr w:rsidR="00235AA3" w:rsidTr="0084764D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235AA3" w:rsidRDefault="00235AA3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479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</w:tcPr>
          <w:p w:rsidR="00235AA3" w:rsidRDefault="00235AA3">
            <w:pPr>
              <w:pStyle w:val="ConsPlusNormal"/>
            </w:pPr>
          </w:p>
        </w:tc>
        <w:tc>
          <w:tcPr>
            <w:tcW w:w="90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19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928" w:type="dxa"/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235AA3" w:rsidTr="0084764D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>
            <w:pPr>
              <w:pStyle w:val="ConsPlusNormal"/>
            </w:pPr>
          </w:p>
        </w:tc>
        <w:tc>
          <w:tcPr>
            <w:tcW w:w="4258" w:type="dxa"/>
            <w:gridSpan w:val="5"/>
            <w:tcBorders>
              <w:left w:val="nil"/>
              <w:bottom w:val="nil"/>
            </w:tcBorders>
          </w:tcPr>
          <w:p w:rsidR="00235AA3" w:rsidRDefault="00235AA3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0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928" w:type="dxa"/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bottom"/>
          </w:tcPr>
          <w:p w:rsidR="00235AA3" w:rsidRDefault="00235AA3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235AA3" w:rsidRDefault="00235AA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235AA3" w:rsidRDefault="00235AA3">
      <w:pPr>
        <w:sectPr w:rsidR="00235AA3" w:rsidSect="0084764D">
          <w:pgSz w:w="16838" w:h="11905" w:orient="landscape"/>
          <w:pgMar w:top="568" w:right="1134" w:bottom="426" w:left="1134" w:header="0" w:footer="0" w:gutter="0"/>
          <w:cols w:space="720"/>
        </w:sectPr>
      </w:pPr>
    </w:p>
    <w:p w:rsidR="00235AA3" w:rsidRDefault="00235AA3">
      <w:pPr>
        <w:pStyle w:val="ConsPlusNormal"/>
        <w:jc w:val="both"/>
      </w:pPr>
    </w:p>
    <w:p w:rsidR="00235AA3" w:rsidRDefault="00235AA3">
      <w:pPr>
        <w:pStyle w:val="ConsPlusNonformat"/>
        <w:jc w:val="both"/>
      </w:pPr>
      <w:r>
        <w:t xml:space="preserve">           Раздел 6. СПРАВОЧНО: Курс иностранной валюты к рублю</w:t>
      </w:r>
    </w:p>
    <w:p w:rsidR="00235AA3" w:rsidRDefault="00235AA3">
      <w:pPr>
        <w:pStyle w:val="ConsPlusNonformat"/>
        <w:jc w:val="both"/>
      </w:pPr>
      <w:r>
        <w:t xml:space="preserve">                           Российской Федерации</w:t>
      </w:r>
    </w:p>
    <w:p w:rsidR="00235AA3" w:rsidRDefault="00235A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417"/>
        <w:gridCol w:w="2040"/>
        <w:gridCol w:w="2040"/>
        <w:gridCol w:w="2041"/>
      </w:tblGrid>
      <w:tr w:rsidR="00235AA3" w:rsidTr="00895117">
        <w:tc>
          <w:tcPr>
            <w:tcW w:w="2948" w:type="dxa"/>
            <w:gridSpan w:val="2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Валюта</w:t>
            </w:r>
          </w:p>
        </w:tc>
        <w:tc>
          <w:tcPr>
            <w:tcW w:w="2040" w:type="dxa"/>
            <w:vMerge w:val="restart"/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на 20__ год</w:t>
            </w:r>
          </w:p>
          <w:p w:rsidR="00235AA3" w:rsidRDefault="00235AA3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35AA3" w:rsidTr="00895117">
        <w:tc>
          <w:tcPr>
            <w:tcW w:w="1531" w:type="dxa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235AA3" w:rsidRDefault="00235AA3">
            <w:pPr>
              <w:pStyle w:val="ConsPlusNormal"/>
              <w:jc w:val="center"/>
            </w:pPr>
            <w:r>
              <w:t xml:space="preserve">код по </w:t>
            </w:r>
            <w:hyperlink r:id="rId43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235AA3" w:rsidRDefault="00235AA3"/>
        </w:tc>
        <w:tc>
          <w:tcPr>
            <w:tcW w:w="2040" w:type="dxa"/>
            <w:vMerge/>
          </w:tcPr>
          <w:p w:rsidR="00235AA3" w:rsidRDefault="00235AA3"/>
        </w:tc>
        <w:tc>
          <w:tcPr>
            <w:tcW w:w="2041" w:type="dxa"/>
            <w:vMerge/>
            <w:tcBorders>
              <w:right w:val="single" w:sz="4" w:space="0" w:color="auto"/>
            </w:tcBorders>
          </w:tcPr>
          <w:p w:rsidR="00235AA3" w:rsidRDefault="00235AA3"/>
        </w:tc>
      </w:tr>
      <w:tr w:rsidR="00235AA3" w:rsidTr="00895117">
        <w:tc>
          <w:tcPr>
            <w:tcW w:w="1531" w:type="dxa"/>
            <w:tcBorders>
              <w:lef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35AA3" w:rsidRDefault="00235A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235AA3" w:rsidRDefault="00235A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</w:tcPr>
          <w:p w:rsidR="00235AA3" w:rsidRDefault="00235A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:rsidR="00235AA3" w:rsidRDefault="00235AA3">
            <w:pPr>
              <w:pStyle w:val="ConsPlusNormal"/>
              <w:jc w:val="center"/>
            </w:pPr>
            <w:r>
              <w:t>5</w:t>
            </w:r>
          </w:p>
        </w:tc>
      </w:tr>
      <w:tr w:rsidR="00235AA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41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204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204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2041" w:type="dxa"/>
          </w:tcPr>
          <w:p w:rsidR="00235AA3" w:rsidRDefault="00235AA3">
            <w:pPr>
              <w:pStyle w:val="ConsPlusNormal"/>
            </w:pPr>
          </w:p>
        </w:tc>
      </w:tr>
      <w:tr w:rsidR="00235AA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41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204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204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2041" w:type="dxa"/>
          </w:tcPr>
          <w:p w:rsidR="00235AA3" w:rsidRDefault="00235AA3">
            <w:pPr>
              <w:pStyle w:val="ConsPlusNormal"/>
            </w:pPr>
          </w:p>
        </w:tc>
      </w:tr>
      <w:tr w:rsidR="00235AA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235AA3" w:rsidRDefault="00235AA3">
            <w:pPr>
              <w:pStyle w:val="ConsPlusNormal"/>
            </w:pPr>
          </w:p>
        </w:tc>
        <w:tc>
          <w:tcPr>
            <w:tcW w:w="1417" w:type="dxa"/>
          </w:tcPr>
          <w:p w:rsidR="00235AA3" w:rsidRDefault="00235AA3">
            <w:pPr>
              <w:pStyle w:val="ConsPlusNormal"/>
            </w:pPr>
          </w:p>
        </w:tc>
        <w:tc>
          <w:tcPr>
            <w:tcW w:w="204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2040" w:type="dxa"/>
          </w:tcPr>
          <w:p w:rsidR="00235AA3" w:rsidRDefault="00235AA3">
            <w:pPr>
              <w:pStyle w:val="ConsPlusNormal"/>
            </w:pPr>
          </w:p>
        </w:tc>
        <w:tc>
          <w:tcPr>
            <w:tcW w:w="2041" w:type="dxa"/>
          </w:tcPr>
          <w:p w:rsidR="00235AA3" w:rsidRDefault="00235AA3">
            <w:pPr>
              <w:pStyle w:val="ConsPlusNormal"/>
            </w:pPr>
          </w:p>
        </w:tc>
      </w:tr>
    </w:tbl>
    <w:p w:rsidR="00235AA3" w:rsidRDefault="00235AA3">
      <w:pPr>
        <w:pStyle w:val="ConsPlusNormal"/>
        <w:jc w:val="both"/>
      </w:pPr>
    </w:p>
    <w:p w:rsidR="00235AA3" w:rsidRDefault="00235AA3">
      <w:pPr>
        <w:pStyle w:val="ConsPlusNonformat"/>
        <w:jc w:val="both"/>
      </w:pPr>
      <w:r>
        <w:t>Руководитель учреждения</w:t>
      </w:r>
    </w:p>
    <w:p w:rsidR="00235AA3" w:rsidRDefault="00235AA3">
      <w:pPr>
        <w:pStyle w:val="ConsPlusNonformat"/>
        <w:jc w:val="both"/>
      </w:pPr>
      <w:r>
        <w:t>(уполномоченное лицо)     _____________ ___________ ___________________</w:t>
      </w:r>
    </w:p>
    <w:p w:rsidR="00235AA3" w:rsidRDefault="00235AA3">
      <w:pPr>
        <w:pStyle w:val="ConsPlusNonformat"/>
        <w:jc w:val="both"/>
      </w:pPr>
      <w:r>
        <w:t xml:space="preserve">                           (должность)   (подпись)  (фамилия, инициалы)</w:t>
      </w:r>
    </w:p>
    <w:p w:rsidR="00235AA3" w:rsidRDefault="00235AA3">
      <w:pPr>
        <w:pStyle w:val="ConsPlusNonformat"/>
        <w:jc w:val="both"/>
      </w:pPr>
    </w:p>
    <w:p w:rsidR="00235AA3" w:rsidRDefault="00235AA3">
      <w:pPr>
        <w:pStyle w:val="ConsPlusNonformat"/>
        <w:jc w:val="both"/>
      </w:pPr>
      <w:r>
        <w:t>Исполнитель               _____________ ________________________ __________</w:t>
      </w:r>
    </w:p>
    <w:p w:rsidR="00235AA3" w:rsidRDefault="00235AA3">
      <w:pPr>
        <w:pStyle w:val="ConsPlusNonformat"/>
        <w:jc w:val="both"/>
      </w:pPr>
      <w:r>
        <w:t xml:space="preserve">                           (должность)     (фамилия, инициалы)    (телефон)</w:t>
      </w:r>
    </w:p>
    <w:p w:rsidR="00235AA3" w:rsidRDefault="00235AA3">
      <w:pPr>
        <w:pStyle w:val="ConsPlusNonformat"/>
        <w:jc w:val="both"/>
      </w:pPr>
    </w:p>
    <w:p w:rsidR="00235AA3" w:rsidRDefault="00235AA3">
      <w:pPr>
        <w:pStyle w:val="ConsPlusNonformat"/>
        <w:jc w:val="both"/>
      </w:pPr>
      <w:r>
        <w:t>"__" _________ 20__ г.</w:t>
      </w:r>
    </w:p>
    <w:p w:rsidR="00235AA3" w:rsidRDefault="00235AA3">
      <w:pPr>
        <w:pStyle w:val="ConsPlusNonformat"/>
        <w:jc w:val="both"/>
      </w:pPr>
    </w:p>
    <w:p w:rsidR="0084764D" w:rsidRDefault="0084764D">
      <w:pPr>
        <w:pStyle w:val="ConsPlusNonformat"/>
        <w:jc w:val="both"/>
      </w:pPr>
    </w:p>
    <w:p w:rsidR="00235AA3" w:rsidRDefault="00235AA3">
      <w:pPr>
        <w:pStyle w:val="ConsPlusNonformat"/>
        <w:jc w:val="both"/>
      </w:pPr>
      <w:r>
        <w:t>СОГЛАСОВАНО</w:t>
      </w:r>
    </w:p>
    <w:p w:rsidR="00235AA3" w:rsidRDefault="00235AA3">
      <w:pPr>
        <w:pStyle w:val="ConsPlusNonformat"/>
        <w:jc w:val="both"/>
      </w:pPr>
    </w:p>
    <w:p w:rsidR="00235AA3" w:rsidRDefault="00235AA3">
      <w:pPr>
        <w:pStyle w:val="ConsPlusNonformat"/>
        <w:jc w:val="both"/>
      </w:pPr>
      <w:r>
        <w:t>______________________________________________</w:t>
      </w:r>
    </w:p>
    <w:p w:rsidR="00235AA3" w:rsidRDefault="00235AA3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 лица распорядителя</w:t>
      </w:r>
      <w:proofErr w:type="gramEnd"/>
    </w:p>
    <w:p w:rsidR="00235AA3" w:rsidRDefault="00235AA3">
      <w:pPr>
        <w:pStyle w:val="ConsPlusNonformat"/>
        <w:jc w:val="both"/>
      </w:pPr>
      <w:r>
        <w:t xml:space="preserve">   бюджетных средств, согласующего изменения</w:t>
      </w:r>
    </w:p>
    <w:p w:rsidR="00235AA3" w:rsidRDefault="00235AA3">
      <w:pPr>
        <w:pStyle w:val="ConsPlusNonformat"/>
        <w:jc w:val="both"/>
      </w:pPr>
      <w:r>
        <w:t xml:space="preserve">              показателей сметы)</w:t>
      </w:r>
    </w:p>
    <w:p w:rsidR="00235AA3" w:rsidRDefault="00235AA3">
      <w:pPr>
        <w:pStyle w:val="ConsPlusNonformat"/>
        <w:jc w:val="both"/>
      </w:pPr>
    </w:p>
    <w:p w:rsidR="00235AA3" w:rsidRDefault="00235AA3">
      <w:pPr>
        <w:pStyle w:val="ConsPlusNonformat"/>
        <w:jc w:val="both"/>
      </w:pPr>
      <w:r>
        <w:t>______________________________________________</w:t>
      </w:r>
    </w:p>
    <w:p w:rsidR="00235AA3" w:rsidRDefault="00235AA3">
      <w:pPr>
        <w:pStyle w:val="ConsPlusNonformat"/>
        <w:jc w:val="both"/>
      </w:pPr>
      <w:proofErr w:type="gramStart"/>
      <w:r>
        <w:t>(наименование распорядителя бюджетных средств,</w:t>
      </w:r>
      <w:proofErr w:type="gramEnd"/>
    </w:p>
    <w:p w:rsidR="00235AA3" w:rsidRDefault="00235AA3">
      <w:pPr>
        <w:pStyle w:val="ConsPlusNonformat"/>
        <w:jc w:val="both"/>
      </w:pPr>
      <w:r>
        <w:t xml:space="preserve">   согласующего изменения показателей сметы)</w:t>
      </w:r>
    </w:p>
    <w:p w:rsidR="00235AA3" w:rsidRDefault="00235AA3">
      <w:pPr>
        <w:pStyle w:val="ConsPlusNonformat"/>
        <w:jc w:val="both"/>
      </w:pPr>
    </w:p>
    <w:p w:rsidR="00235AA3" w:rsidRDefault="00235AA3">
      <w:pPr>
        <w:pStyle w:val="ConsPlusNonformat"/>
        <w:jc w:val="both"/>
      </w:pPr>
      <w:r>
        <w:t>___________ _______________________</w:t>
      </w:r>
    </w:p>
    <w:p w:rsidR="00235AA3" w:rsidRDefault="00235AA3">
      <w:pPr>
        <w:pStyle w:val="ConsPlusNonformat"/>
        <w:jc w:val="both"/>
      </w:pPr>
      <w:r>
        <w:t xml:space="preserve"> (подпись)   (расшифровка подписи)</w:t>
      </w:r>
    </w:p>
    <w:p w:rsidR="00235AA3" w:rsidRDefault="00235AA3">
      <w:pPr>
        <w:pStyle w:val="ConsPlusNonformat"/>
        <w:jc w:val="both"/>
      </w:pPr>
    </w:p>
    <w:p w:rsidR="00235AA3" w:rsidRDefault="00235AA3">
      <w:pPr>
        <w:pStyle w:val="ConsPlusNonformat"/>
        <w:jc w:val="both"/>
      </w:pPr>
      <w:r>
        <w:t>"__" ____________ 20__ г.</w:t>
      </w:r>
    </w:p>
    <w:p w:rsidR="00235AA3" w:rsidRDefault="00235AA3">
      <w:pPr>
        <w:pStyle w:val="ConsPlusNormal"/>
        <w:jc w:val="both"/>
      </w:pPr>
    </w:p>
    <w:p w:rsidR="00235AA3" w:rsidRDefault="00235AA3">
      <w:pPr>
        <w:pStyle w:val="ConsPlusNormal"/>
        <w:spacing w:before="220"/>
        <w:ind w:firstLine="540"/>
        <w:jc w:val="both"/>
      </w:pPr>
      <w:bookmarkStart w:id="6" w:name="P1407"/>
      <w:bookmarkEnd w:id="6"/>
      <w:r>
        <w:t>&lt;*&gt; В случае утверждения решения о бюджете на очередной финансовый год и плановый период.</w:t>
      </w:r>
    </w:p>
    <w:p w:rsidR="00235AA3" w:rsidRDefault="00235AA3">
      <w:pPr>
        <w:pStyle w:val="ConsPlusNormal"/>
        <w:spacing w:before="220"/>
        <w:ind w:firstLine="540"/>
        <w:jc w:val="both"/>
      </w:pPr>
      <w:bookmarkStart w:id="7" w:name="P1408"/>
      <w:bookmarkEnd w:id="7"/>
      <w: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235AA3" w:rsidRDefault="00235AA3">
      <w:pPr>
        <w:pStyle w:val="ConsPlusNormal"/>
        <w:spacing w:before="220"/>
        <w:ind w:firstLine="540"/>
        <w:jc w:val="both"/>
      </w:pPr>
      <w:bookmarkStart w:id="8" w:name="P1409"/>
      <w:bookmarkEnd w:id="8"/>
      <w:r>
        <w:t xml:space="preserve">&lt;***&gt; Расходы, осуществляемые в целях обеспечения выполнения функций учреждения, установленные </w:t>
      </w:r>
      <w:hyperlink r:id="rId44" w:history="1">
        <w:r>
          <w:rPr>
            <w:color w:val="0000FF"/>
          </w:rPr>
          <w:t>статьей 70</w:t>
        </w:r>
      </w:hyperlink>
      <w: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235AA3" w:rsidRDefault="00235AA3">
      <w:pPr>
        <w:pStyle w:val="ConsPlusNormal"/>
        <w:spacing w:before="220"/>
        <w:ind w:firstLine="540"/>
        <w:jc w:val="both"/>
      </w:pPr>
      <w:bookmarkStart w:id="9" w:name="P1410"/>
      <w:bookmarkEnd w:id="9"/>
      <w: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05243B" w:rsidRDefault="0005243B"/>
    <w:sectPr w:rsidR="0005243B" w:rsidSect="0084764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235AA3"/>
    <w:rsid w:val="0005243B"/>
    <w:rsid w:val="00235AA3"/>
    <w:rsid w:val="00341C14"/>
    <w:rsid w:val="004C6552"/>
    <w:rsid w:val="005A270D"/>
    <w:rsid w:val="0066087F"/>
    <w:rsid w:val="0084764D"/>
    <w:rsid w:val="00895117"/>
    <w:rsid w:val="008A60A6"/>
    <w:rsid w:val="00B045B3"/>
    <w:rsid w:val="00C20973"/>
    <w:rsid w:val="00C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4D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5A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5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5A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5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5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5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35A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7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F477517DC39F06C6A363DE89A5AF810A63C201EDFD33E84C20EA5DC471D8D533A5B20CCB3770EB7CD012751DAANCE" TargetMode="External"/><Relationship Id="rId13" Type="http://schemas.openxmlformats.org/officeDocument/2006/relationships/hyperlink" Target="consultantplus://offline/ref=48F477517DC39F06C6A363DE89A5AF810A63C201EDFD33E84C20EA5DC471D8D533A5B20CCB3770EB7CD012751DAANCE" TargetMode="External"/><Relationship Id="rId18" Type="http://schemas.openxmlformats.org/officeDocument/2006/relationships/hyperlink" Target="consultantplus://offline/ref=48F477517DC39F06C6A363DE89A5AF810A63C201EDFD33E84C20EA5DC471D8D533A5B20CCB3770EB7CD012751DAANCE" TargetMode="External"/><Relationship Id="rId26" Type="http://schemas.openxmlformats.org/officeDocument/2006/relationships/hyperlink" Target="consultantplus://offline/ref=48F477517DC39F06C6A363DE89A5AF810866C80AEFFF33E84C20EA5DC471D8D533A5B20CCB3770EB7CD012751DAANCE" TargetMode="External"/><Relationship Id="rId39" Type="http://schemas.openxmlformats.org/officeDocument/2006/relationships/hyperlink" Target="consultantplus://offline/ref=48F477517DC39F06C6A363DE89A5AF810A63C201EDFD33E84C20EA5DC471D8D533A5B20CCB3770EB7CD012751DAAN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F477517DC39F06C6A363DE89A5AF810A63C201EDFD33E84C20EA5DC471D8D533A5B20CCB3770EB7CD012751DAANCE" TargetMode="External"/><Relationship Id="rId34" Type="http://schemas.openxmlformats.org/officeDocument/2006/relationships/hyperlink" Target="consultantplus://offline/ref=48F477517DC39F06C6A363DE89A5AF810A63C201EDFD33E84C20EA5DC471D8D533A5B20CCB3770EB7CD012751DAANCE" TargetMode="External"/><Relationship Id="rId42" Type="http://schemas.openxmlformats.org/officeDocument/2006/relationships/hyperlink" Target="consultantplus://offline/ref=48F477517DC39F06C6A363DE89A5AF810A63C201EDFD33E84C20EA5DC471D8D533A5B20CCB3770EB7CD012751DAANCE" TargetMode="External"/><Relationship Id="rId7" Type="http://schemas.openxmlformats.org/officeDocument/2006/relationships/hyperlink" Target="consultantplus://offline/ref=48F477517DC39F06C6A363DE89A5AF810A62C505EBF733E84C20EA5DC471D8D521A5EA00CA3167EA7BC544245BF9435179EBF29EBD0B4F52A0N8E" TargetMode="External"/><Relationship Id="rId12" Type="http://schemas.openxmlformats.org/officeDocument/2006/relationships/hyperlink" Target="consultantplus://offline/ref=48F477517DC39F06C6A363DE89A5AF810A63C201EDFD33E84C20EA5DC471D8D533A5B20CCB3770EB7CD012751DAANCE" TargetMode="External"/><Relationship Id="rId17" Type="http://schemas.openxmlformats.org/officeDocument/2006/relationships/hyperlink" Target="consultantplus://offline/ref=48F477517DC39F06C6A363DE89A5AF810A63C201EDFD33E84C20EA5DC471D8D533A5B20CCB3770EB7CD012751DAANCE" TargetMode="External"/><Relationship Id="rId25" Type="http://schemas.openxmlformats.org/officeDocument/2006/relationships/hyperlink" Target="consultantplus://offline/ref=48F477517DC39F06C6A363DE89A5AF810A61C207E8F633E84C20EA5DC471D8D533A5B20CCB3770EB7CD012751DAANCE" TargetMode="External"/><Relationship Id="rId33" Type="http://schemas.openxmlformats.org/officeDocument/2006/relationships/hyperlink" Target="consultantplus://offline/ref=48F477517DC39F06C6A363DE89A5AF810A63C201EDFD33E84C20EA5DC471D8D533A5B20CCB3770EB7CD012751DAANCE" TargetMode="External"/><Relationship Id="rId38" Type="http://schemas.openxmlformats.org/officeDocument/2006/relationships/hyperlink" Target="consultantplus://offline/ref=48F477517DC39F06C6A363DE89A5AF810A63C201EDFD33E84C20EA5DC471D8D533A5B20CCB3770EB7CD012751DAANCE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F477517DC39F06C6A363DE89A5AF810A63C201EDFD33E84C20EA5DC471D8D533A5B20CCB3770EB7CD012751DAANCE" TargetMode="External"/><Relationship Id="rId20" Type="http://schemas.openxmlformats.org/officeDocument/2006/relationships/hyperlink" Target="consultantplus://offline/ref=48F477517DC39F06C6A363DE89A5AF810A63C201EDFD33E84C20EA5DC471D8D533A5B20CCB3770EB7CD012751DAANCE" TargetMode="External"/><Relationship Id="rId29" Type="http://schemas.openxmlformats.org/officeDocument/2006/relationships/hyperlink" Target="consultantplus://offline/ref=48F477517DC39F06C6A363DE89A5AF810A63C201EDFD33E84C20EA5DC471D8D533A5B20CCB3770EB7CD012751DAANCE" TargetMode="External"/><Relationship Id="rId41" Type="http://schemas.openxmlformats.org/officeDocument/2006/relationships/hyperlink" Target="consultantplus://offline/ref=48F477517DC39F06C6A363DE89A5AF810A63C201EDFD33E84C20EA5DC471D8D533A5B20CCB3770EB7CD012751DAAN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F477517DC39F06C6A363DE89A5AF810866C80AEFFF33E84C20EA5DC471D8D533A5B20CCB3770EB7CD012751DAANCE" TargetMode="External"/><Relationship Id="rId11" Type="http://schemas.openxmlformats.org/officeDocument/2006/relationships/hyperlink" Target="consultantplus://offline/ref=48F477517DC39F06C6A363DE89A5AF810A63C201EDFD33E84C20EA5DC471D8D533A5B20CCB3770EB7CD012751DAANCE" TargetMode="External"/><Relationship Id="rId24" Type="http://schemas.openxmlformats.org/officeDocument/2006/relationships/hyperlink" Target="consultantplus://offline/ref=48F477517DC39F06C6A363DE89A5AF810A61C704E6FE33E84C20EA5DC471D8D521A5EA02CB3367E0299F542012AD494E7EF4EC9DA30BA4NFE" TargetMode="External"/><Relationship Id="rId32" Type="http://schemas.openxmlformats.org/officeDocument/2006/relationships/hyperlink" Target="consultantplus://offline/ref=48F477517DC39F06C6A363DE89A5AF810A63C201EDFD33E84C20EA5DC471D8D533A5B20CCB3770EB7CD012751DAANCE" TargetMode="External"/><Relationship Id="rId37" Type="http://schemas.openxmlformats.org/officeDocument/2006/relationships/hyperlink" Target="consultantplus://offline/ref=48F477517DC39F06C6A363DE89A5AF810A63C201EDFD33E84C20EA5DC471D8D533A5B20CCB3770EB7CD012751DAANCE" TargetMode="External"/><Relationship Id="rId40" Type="http://schemas.openxmlformats.org/officeDocument/2006/relationships/hyperlink" Target="consultantplus://offline/ref=48F477517DC39F06C6A363DE89A5AF810A63C201EDFD33E84C20EA5DC471D8D533A5B20CCB3770EB7CD012751DAANCE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48F477517DC39F06C6A363DE89A5AF810A61C207E8F633E84C20EA5DC471D8D533A5B20CCB3770EB7CD012751DAANCE" TargetMode="External"/><Relationship Id="rId15" Type="http://schemas.openxmlformats.org/officeDocument/2006/relationships/hyperlink" Target="consultantplus://offline/ref=48F477517DC39F06C6A363DE89A5AF810A63C201EDFD33E84C20EA5DC471D8D533A5B20CCB3770EB7CD012751DAANCE" TargetMode="External"/><Relationship Id="rId23" Type="http://schemas.openxmlformats.org/officeDocument/2006/relationships/hyperlink" Target="consultantplus://offline/ref=48F477517DC39F06C6A363DE89A5AF810A63C201EDFD33E84C20EA5DC471D8D533A5B20CCB3770EB7CD012751DAANCE" TargetMode="External"/><Relationship Id="rId28" Type="http://schemas.openxmlformats.org/officeDocument/2006/relationships/hyperlink" Target="consultantplus://offline/ref=48F477517DC39F06C6A363DE89A5AF810A63C201EDFD33E84C20EA5DC471D8D533A5B20CCB3770EB7CD012751DAANCE" TargetMode="External"/><Relationship Id="rId36" Type="http://schemas.openxmlformats.org/officeDocument/2006/relationships/hyperlink" Target="consultantplus://offline/ref=48F477517DC39F06C6A363DE89A5AF810A63C201EDFD33E84C20EA5DC471D8D533A5B20CCB3770EB7CD012751DAANCE" TargetMode="External"/><Relationship Id="rId10" Type="http://schemas.openxmlformats.org/officeDocument/2006/relationships/hyperlink" Target="consultantplus://offline/ref=48F477517DC39F06C6A363DE89A5AF810A63C201EDFD33E84C20EA5DC471D8D533A5B20CCB3770EB7CD012751DAANCE" TargetMode="External"/><Relationship Id="rId19" Type="http://schemas.openxmlformats.org/officeDocument/2006/relationships/hyperlink" Target="consultantplus://offline/ref=48F477517DC39F06C6A363DE89A5AF810A63C201EDFD33E84C20EA5DC471D8D533A5B20CCB3770EB7CD012751DAANCE" TargetMode="External"/><Relationship Id="rId31" Type="http://schemas.openxmlformats.org/officeDocument/2006/relationships/hyperlink" Target="consultantplus://offline/ref=48F477517DC39F06C6A363DE89A5AF810A63C201EDFD33E84C20EA5DC471D8D533A5B20CCB3770EB7CD012751DAANCE" TargetMode="External"/><Relationship Id="rId44" Type="http://schemas.openxmlformats.org/officeDocument/2006/relationships/hyperlink" Target="consultantplus://offline/ref=48F477517DC39F06C6A363DE89A5AF810A61C704E6FE33E84C20EA5DC471D8D521A5EA02CB3367E0299F542012AD494E7EF4EC9DA30BA4NF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8F477517DC39F06C6A363DE89A5AF810A63C201EDFD33E84C20EA5DC471D8D533A5B20CCB3770EB7CD012751DAANCE" TargetMode="External"/><Relationship Id="rId14" Type="http://schemas.openxmlformats.org/officeDocument/2006/relationships/hyperlink" Target="consultantplus://offline/ref=48F477517DC39F06C6A363DE89A5AF810A63C201EDFD33E84C20EA5DC471D8D533A5B20CCB3770EB7CD012751DAANCE" TargetMode="External"/><Relationship Id="rId22" Type="http://schemas.openxmlformats.org/officeDocument/2006/relationships/hyperlink" Target="consultantplus://offline/ref=48F477517DC39F06C6A363DE89A5AF810A63C201EDFD33E84C20EA5DC471D8D533A5B20CCB3770EB7CD012751DAANCE" TargetMode="External"/><Relationship Id="rId27" Type="http://schemas.openxmlformats.org/officeDocument/2006/relationships/hyperlink" Target="consultantplus://offline/ref=48F477517DC39F06C6A363DE89A5AF810A62C505EBF733E84C20EA5DC471D8D521A5EA00CA3167EA7BC544245BF9435179EBF29EBD0B4F52A0N8E" TargetMode="External"/><Relationship Id="rId30" Type="http://schemas.openxmlformats.org/officeDocument/2006/relationships/hyperlink" Target="consultantplus://offline/ref=48F477517DC39F06C6A363DE89A5AF810A63C201EDFD33E84C20EA5DC471D8D533A5B20CCB3770EB7CD012751DAANCE" TargetMode="External"/><Relationship Id="rId35" Type="http://schemas.openxmlformats.org/officeDocument/2006/relationships/hyperlink" Target="consultantplus://offline/ref=48F477517DC39F06C6A363DE89A5AF810A63C201EDFD33E84C20EA5DC471D8D533A5B20CCB3770EB7CD012751DAANCE" TargetMode="External"/><Relationship Id="rId43" Type="http://schemas.openxmlformats.org/officeDocument/2006/relationships/hyperlink" Target="consultantplus://offline/ref=48F477517DC39F06C6A363DE89A5AF810A63C201EDFD33E84C20EA5DC471D8D533A5B20CCB3770EB7CD012751DAA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4766</Words>
  <Characters>27168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составления, утверждения и ведения бюджетных смет казенных учреждений </vt:lpstr>
      <vt:lpstr>    Приложение N 1</vt:lpstr>
      <vt:lpstr>    Сосновское сельское поселение</vt:lpstr>
      <vt:lpstr>    </vt:lpstr>
      <vt:lpstr>    Приложение N 2</vt:lpstr>
      <vt:lpstr>    Сосновское сельское поселение</vt:lpstr>
    </vt:vector>
  </TitlesOfParts>
  <Company>Krokoz™</Company>
  <LinksUpToDate>false</LinksUpToDate>
  <CharactersWithSpaces>31871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2020-01-31T07:54:00Z</cp:lastPrinted>
  <dcterms:created xsi:type="dcterms:W3CDTF">2020-01-17T06:10:00Z</dcterms:created>
  <dcterms:modified xsi:type="dcterms:W3CDTF">2020-01-31T07:55:00Z</dcterms:modified>
</cp:coreProperties>
</file>