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33" w:rsidRDefault="006B7033" w:rsidP="006B70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ДЕПУТАТОВ</w:t>
      </w:r>
    </w:p>
    <w:p w:rsidR="006B7033" w:rsidRDefault="006B7033" w:rsidP="006B70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СОСНОВСКОЕ СЕЛЬСКОЕ ПОСЕЛЕНИЕ</w:t>
      </w:r>
    </w:p>
    <w:p w:rsidR="006B7033" w:rsidRDefault="006B7033" w:rsidP="006B70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ПРИОЗЕРСКИЙ МУНИЦИПАЛЬНЫЙ РАЙОН</w:t>
      </w:r>
    </w:p>
    <w:p w:rsidR="006B7033" w:rsidRDefault="006B7033" w:rsidP="006B7033">
      <w:pPr>
        <w:shd w:val="clear" w:color="auto" w:fill="FFFFFF"/>
        <w:tabs>
          <w:tab w:val="left" w:pos="37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ЛЕНИНГРАДСКОЙ ОБЛАСТИ</w:t>
      </w:r>
    </w:p>
    <w:p w:rsidR="006B7033" w:rsidRDefault="006B7033" w:rsidP="006B70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</w:p>
    <w:p w:rsidR="006B7033" w:rsidRDefault="006B7033" w:rsidP="006B70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  № </w:t>
      </w:r>
    </w:p>
    <w:p w:rsidR="006B7033" w:rsidRPr="004A1234" w:rsidRDefault="006B7033" w:rsidP="006B70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B7033" w:rsidRDefault="006B7033" w:rsidP="006B70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794"/>
      </w:tblGrid>
      <w:tr w:rsidR="006B7033" w:rsidTr="001A4702">
        <w:trPr>
          <w:trHeight w:val="219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B7033" w:rsidRPr="004A1234" w:rsidRDefault="006B7033" w:rsidP="001A47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установлении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</w:t>
            </w:r>
          </w:p>
          <w:p w:rsidR="006B7033" w:rsidRPr="00085729" w:rsidRDefault="006B7033" w:rsidP="001A47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налога на имущество</w:t>
            </w:r>
            <w:r w:rsidRPr="00085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физических лиц</w:t>
            </w:r>
          </w:p>
        </w:tc>
      </w:tr>
    </w:tbl>
    <w:p w:rsidR="006B7033" w:rsidRDefault="006B7033" w:rsidP="006B70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33" w:rsidRPr="00085729" w:rsidRDefault="006B7033" w:rsidP="006B70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6 октября 2003 г. N 131-ФЗ "Об общих принципах организации местного самоуправления в Российской Федерации", </w:t>
      </w:r>
      <w:hyperlink r:id="rId5" w:history="1">
        <w:r w:rsidRPr="00085729">
          <w:rPr>
            <w:rFonts w:ascii="Times New Roman" w:hAnsi="Times New Roman" w:cs="Times New Roman"/>
            <w:sz w:val="28"/>
            <w:szCs w:val="28"/>
          </w:rPr>
          <w:t>главой 32</w:t>
        </w:r>
      </w:hyperlink>
      <w:r w:rsidRPr="00085729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Федерации, </w:t>
      </w:r>
      <w:hyperlink r:id="rId6" w:history="1">
        <w:r w:rsidRPr="000857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85729">
        <w:rPr>
          <w:rFonts w:ascii="Times New Roman" w:hAnsi="Times New Roman" w:cs="Times New Roman"/>
          <w:sz w:val="28"/>
          <w:szCs w:val="28"/>
        </w:rPr>
        <w:t xml:space="preserve"> Ле</w:t>
      </w:r>
      <w:r w:rsidRPr="00C02E09">
        <w:rPr>
          <w:rFonts w:ascii="Times New Roman" w:hAnsi="Times New Roman" w:cs="Times New Roman"/>
          <w:sz w:val="28"/>
          <w:szCs w:val="28"/>
        </w:rPr>
        <w:t>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</w:t>
      </w:r>
      <w:proofErr w:type="gramEnd"/>
      <w:r w:rsidRPr="00C02E09">
        <w:rPr>
          <w:rFonts w:ascii="Times New Roman" w:hAnsi="Times New Roman" w:cs="Times New Roman"/>
          <w:sz w:val="28"/>
          <w:szCs w:val="28"/>
        </w:rPr>
        <w:t xml:space="preserve"> налогообложения"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 Уставом муниципального образования Сосновское сельское поселение муниципального образования Приозерский муниципальный район Ленинградской области, Совет депутатов Сосновского сельского поселения муниципального образования Приозерский муниципальный район Ленинградской области РЕШИЛ:</w:t>
      </w:r>
    </w:p>
    <w:p w:rsidR="006B7033" w:rsidRDefault="006B7033" w:rsidP="006B70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7033" w:rsidRPr="00085729" w:rsidRDefault="006B7033" w:rsidP="006B7033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72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 налог на имущество физических лиц (далее - налог).</w:t>
      </w:r>
    </w:p>
    <w:p w:rsidR="006B7033" w:rsidRPr="00C02E09" w:rsidRDefault="006B7033" w:rsidP="006B7033">
      <w:pPr>
        <w:pStyle w:val="ConsPlusNormal"/>
        <w:numPr>
          <w:ilvl w:val="0"/>
          <w:numId w:val="1"/>
        </w:numPr>
        <w:spacing w:before="220"/>
        <w:ind w:left="0" w:firstLine="120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 xml:space="preserve">Установить на территории муниципального образования </w:t>
      </w:r>
      <w:r w:rsidRPr="00085729">
        <w:rPr>
          <w:rFonts w:ascii="Times New Roman" w:hAnsi="Times New Roman" w:cs="Times New Roman"/>
          <w:color w:val="000000"/>
          <w:sz w:val="28"/>
          <w:szCs w:val="28"/>
        </w:rPr>
        <w:t>Сосновское сельское поселение муниципального образования Приозерский муниципальный район Ленинградской области</w:t>
      </w:r>
      <w:r w:rsidRPr="00C02E09">
        <w:rPr>
          <w:rFonts w:ascii="Times New Roman" w:hAnsi="Times New Roman" w:cs="Times New Roman"/>
          <w:sz w:val="28"/>
          <w:szCs w:val="28"/>
        </w:rPr>
        <w:t xml:space="preserve"> следующие ставки </w:t>
      </w:r>
      <w:proofErr w:type="gramStart"/>
      <w:r w:rsidRPr="00C02E09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Pr="00C02E09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исходя из кадастровой стоимости объекта налогообложения:</w:t>
      </w:r>
    </w:p>
    <w:p w:rsidR="006B7033" w:rsidRPr="00C02E09" w:rsidRDefault="006B7033" w:rsidP="006B70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1928"/>
      </w:tblGrid>
      <w:tr w:rsidR="006B7033" w:rsidRPr="00C02E09" w:rsidTr="001A4702">
        <w:tc>
          <w:tcPr>
            <w:tcW w:w="7143" w:type="dxa"/>
          </w:tcPr>
          <w:p w:rsidR="006B7033" w:rsidRPr="00C02E09" w:rsidRDefault="006B7033" w:rsidP="001A47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928" w:type="dxa"/>
          </w:tcPr>
          <w:p w:rsidR="006B7033" w:rsidRPr="00C02E09" w:rsidRDefault="006B7033" w:rsidP="001A47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Ставка налога на имущество физических лиц, проценты</w:t>
            </w:r>
          </w:p>
        </w:tc>
      </w:tr>
      <w:tr w:rsidR="006B7033" w:rsidRPr="00C02E09" w:rsidTr="001A4702">
        <w:tc>
          <w:tcPr>
            <w:tcW w:w="7143" w:type="dxa"/>
          </w:tcPr>
          <w:p w:rsidR="006B7033" w:rsidRPr="00C02E09" w:rsidRDefault="006B7033" w:rsidP="001A47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дома, части жилых домов</w:t>
            </w: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8" w:type="dxa"/>
          </w:tcPr>
          <w:p w:rsidR="006B7033" w:rsidRPr="00C02E09" w:rsidRDefault="006B7033" w:rsidP="001A47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B7033" w:rsidRPr="00C02E09" w:rsidTr="001A4702">
        <w:tc>
          <w:tcPr>
            <w:tcW w:w="7143" w:type="dxa"/>
          </w:tcPr>
          <w:p w:rsidR="006B7033" w:rsidRPr="00C02E09" w:rsidRDefault="006B7033" w:rsidP="001A47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вартир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ы, части</w:t>
            </w: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 квартир, комнат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928" w:type="dxa"/>
          </w:tcPr>
          <w:p w:rsidR="006B7033" w:rsidRPr="00C02E09" w:rsidRDefault="006B7033" w:rsidP="001A47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B7033" w:rsidRPr="00C02E09" w:rsidTr="001A4702">
        <w:tc>
          <w:tcPr>
            <w:tcW w:w="7143" w:type="dxa"/>
          </w:tcPr>
          <w:p w:rsidR="006B7033" w:rsidRPr="00C02E09" w:rsidRDefault="006B7033" w:rsidP="001A47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незавершенного строительства в случае, если </w:t>
            </w:r>
            <w:r w:rsidRPr="00C0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проектируемым назначением таких объектов является жилой дом</w:t>
            </w:r>
          </w:p>
        </w:tc>
        <w:tc>
          <w:tcPr>
            <w:tcW w:w="1928" w:type="dxa"/>
          </w:tcPr>
          <w:p w:rsidR="006B7033" w:rsidRPr="00C02E09" w:rsidRDefault="006B7033" w:rsidP="001A47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</w:t>
            </w:r>
          </w:p>
        </w:tc>
      </w:tr>
      <w:tr w:rsidR="006B7033" w:rsidRPr="00C02E09" w:rsidTr="001A4702">
        <w:tc>
          <w:tcPr>
            <w:tcW w:w="7143" w:type="dxa"/>
          </w:tcPr>
          <w:p w:rsidR="006B7033" w:rsidRPr="00C02E09" w:rsidRDefault="006B7033" w:rsidP="001A47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Единые недвижимые комплексы, в состав которых входит хотя бы один жилой дом</w:t>
            </w:r>
          </w:p>
        </w:tc>
        <w:tc>
          <w:tcPr>
            <w:tcW w:w="1928" w:type="dxa"/>
          </w:tcPr>
          <w:p w:rsidR="006B7033" w:rsidRPr="00C02E09" w:rsidRDefault="006B7033" w:rsidP="001A47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B7033" w:rsidRPr="00C02E09" w:rsidTr="001A4702">
        <w:tc>
          <w:tcPr>
            <w:tcW w:w="7143" w:type="dxa"/>
          </w:tcPr>
          <w:p w:rsidR="006B7033" w:rsidRPr="00C02E09" w:rsidRDefault="006B7033" w:rsidP="001A47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Гаражи и </w:t>
            </w:r>
            <w:proofErr w:type="spellStart"/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машино-места</w:t>
            </w:r>
            <w:proofErr w:type="spellEnd"/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, в том числе расположенных в объектах налогообложения, указанных в подпункте 2  пункта 1 статьи 406 Налогового кодекса РФ</w:t>
            </w:r>
          </w:p>
        </w:tc>
        <w:tc>
          <w:tcPr>
            <w:tcW w:w="1928" w:type="dxa"/>
          </w:tcPr>
          <w:p w:rsidR="006B7033" w:rsidRPr="00C02E09" w:rsidRDefault="006B7033" w:rsidP="001A47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B7033" w:rsidRPr="00C02E09" w:rsidTr="001A4702">
        <w:tc>
          <w:tcPr>
            <w:tcW w:w="7143" w:type="dxa"/>
          </w:tcPr>
          <w:p w:rsidR="006B7033" w:rsidRPr="00C02E09" w:rsidRDefault="006B7033" w:rsidP="001A47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</w:tcPr>
          <w:p w:rsidR="006B7033" w:rsidRPr="00C02E09" w:rsidRDefault="006B7033" w:rsidP="001A47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B7033" w:rsidRPr="00C02E09" w:rsidTr="001A4702">
        <w:tc>
          <w:tcPr>
            <w:tcW w:w="7143" w:type="dxa"/>
          </w:tcPr>
          <w:p w:rsidR="006B7033" w:rsidRPr="008A544F" w:rsidRDefault="006B7033" w:rsidP="001A47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A544F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7" w:history="1">
              <w:r w:rsidRPr="008A544F">
                <w:rPr>
                  <w:rFonts w:ascii="Times New Roman" w:hAnsi="Times New Roman" w:cs="Times New Roman"/>
                  <w:sz w:val="28"/>
                  <w:szCs w:val="28"/>
                </w:rPr>
                <w:t>пунктом 7 статьи 378.2</w:t>
              </w:r>
            </w:hyperlink>
            <w:r w:rsidRPr="008A544F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в отношении объектов налогообложения, предусмотренных </w:t>
            </w:r>
            <w:hyperlink r:id="rId8" w:history="1">
              <w:r w:rsidRPr="008A544F">
                <w:rPr>
                  <w:rFonts w:ascii="Times New Roman" w:hAnsi="Times New Roman" w:cs="Times New Roman"/>
                  <w:sz w:val="28"/>
                  <w:szCs w:val="28"/>
                </w:rPr>
                <w:t>абзацем вторым пункта 10 статьи 378.2</w:t>
              </w:r>
            </w:hyperlink>
            <w:r w:rsidRPr="008A544F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</w:tcPr>
          <w:p w:rsidR="006B7033" w:rsidRPr="00C02E09" w:rsidRDefault="006B7033" w:rsidP="001A47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6B7033" w:rsidRPr="00C02E09" w:rsidTr="001A4702">
        <w:tc>
          <w:tcPr>
            <w:tcW w:w="7143" w:type="dxa"/>
          </w:tcPr>
          <w:p w:rsidR="006B7033" w:rsidRPr="00C02E09" w:rsidRDefault="006B7033" w:rsidP="001A47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928" w:type="dxa"/>
          </w:tcPr>
          <w:p w:rsidR="006B7033" w:rsidRPr="00C02E09" w:rsidRDefault="006B7033" w:rsidP="001A47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6B7033" w:rsidRPr="00C02E09" w:rsidRDefault="006B7033" w:rsidP="006B70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033" w:rsidRDefault="006B7033" w:rsidP="006B7033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BC6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средствах массовой информации.</w:t>
      </w:r>
    </w:p>
    <w:p w:rsidR="006B7033" w:rsidRPr="00CA4BC6" w:rsidRDefault="006B7033" w:rsidP="006B7033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BC6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</w:t>
      </w:r>
      <w:r w:rsidRPr="00CA4B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Сосновское сельское поселение муниципального образования Приозерский муниципальный район Ленинградской области от 12 ноября 2015 года «</w:t>
      </w:r>
      <w:r w:rsidRPr="00CA4BC6">
        <w:rPr>
          <w:rFonts w:ascii="Times New Roman" w:hAnsi="Times New Roman" w:cs="Times New Roman"/>
          <w:sz w:val="28"/>
          <w:szCs w:val="28"/>
        </w:rPr>
        <w:t>Об установлении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области» №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CA4B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изменениями).</w:t>
      </w:r>
    </w:p>
    <w:p w:rsidR="006B7033" w:rsidRDefault="006B7033" w:rsidP="006B7033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BC6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2020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033" w:rsidRDefault="006B7033" w:rsidP="006B703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B7033" w:rsidRDefault="006B7033" w:rsidP="006B703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B7033" w:rsidRPr="00CA4BC6" w:rsidRDefault="006B7033" w:rsidP="006B7033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А.Ю. Шестов</w:t>
      </w:r>
    </w:p>
    <w:p w:rsidR="00F75ACF" w:rsidRDefault="006B7033"/>
    <w:sectPr w:rsidR="00F75ACF" w:rsidSect="008A544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BDF"/>
    <w:multiLevelType w:val="hybridMultilevel"/>
    <w:tmpl w:val="00E00E7A"/>
    <w:lvl w:ilvl="0" w:tplc="6A281AC2">
      <w:start w:val="1"/>
      <w:numFmt w:val="decimal"/>
      <w:lvlText w:val="%1."/>
      <w:lvlJc w:val="left"/>
      <w:pPr>
        <w:ind w:left="1665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7033"/>
    <w:rsid w:val="006B7033"/>
    <w:rsid w:val="008946C7"/>
    <w:rsid w:val="00C3014C"/>
    <w:rsid w:val="00D8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7033"/>
    <w:pPr>
      <w:ind w:left="720"/>
      <w:contextualSpacing/>
    </w:pPr>
  </w:style>
  <w:style w:type="paragraph" w:customStyle="1" w:styleId="ConsPlusNormal">
    <w:name w:val="ConsPlusNormal"/>
    <w:rsid w:val="006B7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69FD2CE74E13BAA3A47EE4EF0F68F1D74B2C745614A2185CF8648BE35F4C3F68C05D92F156914CED16AFFE35M1e0I" TargetMode="External"/><Relationship Id="rId5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3595</Characters>
  <Application>Microsoft Office Word</Application>
  <DocSecurity>0</DocSecurity>
  <Lines>29</Lines>
  <Paragraphs>8</Paragraphs>
  <ScaleCrop>false</ScaleCrop>
  <Company>Krokoz™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2019-11-13T07:58:00Z</dcterms:created>
  <dcterms:modified xsi:type="dcterms:W3CDTF">2019-11-13T07:59:00Z</dcterms:modified>
</cp:coreProperties>
</file>