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C" w:rsidRDefault="000C137C" w:rsidP="000C1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E5095E">
        <w:rPr>
          <w:rFonts w:ascii="Times New Roman" w:hAnsi="Times New Roman" w:cs="Times New Roman"/>
          <w:b/>
          <w:bCs/>
          <w:sz w:val="28"/>
          <w:szCs w:val="28"/>
        </w:rPr>
        <w:t>Приозерская</w:t>
      </w:r>
      <w:proofErr w:type="spellEnd"/>
      <w:r w:rsidRPr="00E5095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городская прокуратура информирует</w:t>
      </w:r>
    </w:p>
    <w:p w:rsidR="00E5095E" w:rsidRDefault="00E5095E" w:rsidP="000C1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5095E" w:rsidRPr="00E5095E" w:rsidRDefault="00E5095E" w:rsidP="000C1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05">
        <w:rPr>
          <w:color w:val="000000"/>
          <w:sz w:val="28"/>
          <w:szCs w:val="28"/>
          <w:shd w:val="clear" w:color="auto" w:fill="FFFFFF"/>
        </w:rPr>
        <w:t>Федеральным законом от 29 декабря 2017 года № 443-ФЗ внесены изменения в Федеральный закон «Об организации дорожного движения в Российской Федерации». Решено установить единые правовые основы деятельности в данной сфере, разграничить полномочия федеральных, региональных и муниципальных властей, обозначить основные права и обязанности субъектов, обеспечивающих организацию дорожного движения. Регионы вправе устанавливать ограничения для борьбы с заторами. Так, предусмотрено введение приоритета в движении маршрутных транспортных средств; развитие инфраструктуры в целях обеспечения движения пешеходов и велосипедистов; временного ограничения или прекращения движения транспортных средств. Решено разрабатывать комплексные схемы организации дорожного движения. Они будут составляться минимум на 15 лет для дорог и (или) их участков в границах одного или нескольких муниципальных образований либо их частей, имеющих общую границу, с численностью населения свыше 10 тысяч жителей и (или) для сетей дорог и (или) их участков в границах регионов. Предусмотрена корректировка схем каждые 5 лет.</w:t>
      </w: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  <w:lang w:val="en-US"/>
        </w:rPr>
      </w:pPr>
    </w:p>
    <w:p w:rsidR="00E5095E" w:rsidRPr="00E5095E" w:rsidRDefault="00E5095E" w:rsidP="000C137C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  <w:lang w:val="en-US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D05">
        <w:rPr>
          <w:sz w:val="28"/>
          <w:szCs w:val="28"/>
        </w:rPr>
        <w:t>Заместитель городского прокурора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D05">
        <w:rPr>
          <w:sz w:val="28"/>
          <w:szCs w:val="28"/>
        </w:rPr>
        <w:t xml:space="preserve">советник юстиции              </w:t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  <w:t xml:space="preserve">                     Н.В. </w:t>
      </w:r>
      <w:proofErr w:type="spellStart"/>
      <w:r w:rsidRPr="00B25D05">
        <w:rPr>
          <w:sz w:val="28"/>
          <w:szCs w:val="28"/>
        </w:rPr>
        <w:t>Курнева</w:t>
      </w:r>
      <w:proofErr w:type="spellEnd"/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0C137C" w:rsidRPr="00B25D05" w:rsidSect="000159C7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37C"/>
    <w:rsid w:val="000C137C"/>
    <w:rsid w:val="00210AD8"/>
    <w:rsid w:val="002758F6"/>
    <w:rsid w:val="00283237"/>
    <w:rsid w:val="005562BA"/>
    <w:rsid w:val="00672BD3"/>
    <w:rsid w:val="00690D7C"/>
    <w:rsid w:val="007173D5"/>
    <w:rsid w:val="009D6B75"/>
    <w:rsid w:val="00B412CF"/>
    <w:rsid w:val="00C61A63"/>
    <w:rsid w:val="00CA5948"/>
    <w:rsid w:val="00CE250E"/>
    <w:rsid w:val="00E5095E"/>
    <w:rsid w:val="00EC3BFD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">
    <w:name w:val="ConsNonformat Знак"/>
    <w:link w:val="ConsNonformat0"/>
    <w:locked/>
    <w:rsid w:val="000C137C"/>
    <w:rPr>
      <w:b/>
    </w:rPr>
  </w:style>
  <w:style w:type="paragraph" w:customStyle="1" w:styleId="ConsNonformat0">
    <w:name w:val="ConsNonformat"/>
    <w:basedOn w:val="a"/>
    <w:link w:val="ConsNonformat"/>
    <w:rsid w:val="000C137C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0C137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DFish</cp:lastModifiedBy>
  <cp:revision>3</cp:revision>
  <dcterms:created xsi:type="dcterms:W3CDTF">2018-01-16T22:25:00Z</dcterms:created>
  <dcterms:modified xsi:type="dcterms:W3CDTF">2018-01-16T22:25:00Z</dcterms:modified>
</cp:coreProperties>
</file>