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61" w:rsidRPr="00D50B5C" w:rsidRDefault="00E32161" w:rsidP="00E32161">
      <w:pPr>
        <w:pStyle w:val="a9"/>
      </w:pPr>
      <w:bookmarkStart w:id="0" w:name="_GoBack"/>
      <w:bookmarkEnd w:id="0"/>
    </w:p>
    <w:p w:rsidR="00E32161" w:rsidRPr="00D50B5C" w:rsidRDefault="00E32161" w:rsidP="00E32161">
      <w:pPr>
        <w:pStyle w:val="a9"/>
        <w:ind w:firstLine="540"/>
      </w:pPr>
    </w:p>
    <w:p w:rsidR="00E32161" w:rsidRPr="00D50B5C" w:rsidRDefault="00E32161" w:rsidP="00E32161">
      <w:pPr>
        <w:pStyle w:val="a9"/>
        <w:ind w:firstLine="540"/>
        <w:rPr>
          <w:sz w:val="28"/>
          <w:szCs w:val="28"/>
        </w:rPr>
      </w:pPr>
      <w:r>
        <w:rPr>
          <w:sz w:val="28"/>
          <w:szCs w:val="28"/>
        </w:rPr>
        <w:t>КОНТРОЛЬНО-СЧЕТНЫЙ ОРГАН</w:t>
      </w:r>
      <w:r w:rsidRPr="00D50B5C">
        <w:rPr>
          <w:sz w:val="28"/>
          <w:szCs w:val="28"/>
        </w:rPr>
        <w:t xml:space="preserve"> </w:t>
      </w:r>
    </w:p>
    <w:p w:rsidR="00E32161" w:rsidRPr="00D50B5C" w:rsidRDefault="00E32161" w:rsidP="00E32161">
      <w:pPr>
        <w:pStyle w:val="a9"/>
        <w:ind w:firstLine="540"/>
        <w:rPr>
          <w:sz w:val="28"/>
          <w:szCs w:val="28"/>
        </w:rPr>
      </w:pPr>
      <w:r w:rsidRPr="00D50B5C">
        <w:rPr>
          <w:sz w:val="28"/>
          <w:szCs w:val="28"/>
        </w:rPr>
        <w:t xml:space="preserve"> МУНИЦИПАЛЬНОГО</w:t>
      </w:r>
      <w:r>
        <w:rPr>
          <w:sz w:val="28"/>
          <w:szCs w:val="28"/>
        </w:rPr>
        <w:t xml:space="preserve"> ОБРАЗОВАНИЯ ПРИОЗЕРСКИЙ МУНИЦИПАЛЬНЫЙ  РАЙОН ЛЕНИНГРАДСКОЙ ОБЛАСТИ</w:t>
      </w:r>
    </w:p>
    <w:p w:rsidR="00E32161" w:rsidRDefault="00E32161" w:rsidP="00E32161">
      <w:pPr>
        <w:pStyle w:val="a9"/>
        <w:ind w:firstLine="540"/>
        <w:rPr>
          <w:b w:val="0"/>
        </w:rPr>
      </w:pPr>
    </w:p>
    <w:p w:rsidR="00E32161" w:rsidRDefault="00E32161" w:rsidP="00E32161">
      <w:pPr>
        <w:pStyle w:val="a9"/>
        <w:ind w:firstLine="540"/>
        <w:rPr>
          <w:b w:val="0"/>
        </w:rPr>
      </w:pPr>
    </w:p>
    <w:p w:rsidR="00E32161" w:rsidRDefault="00E32161" w:rsidP="00E32161">
      <w:pPr>
        <w:pStyle w:val="a9"/>
        <w:ind w:firstLine="540"/>
        <w:jc w:val="left"/>
        <w:rPr>
          <w:sz w:val="28"/>
        </w:rPr>
      </w:pPr>
      <w:r>
        <w:rPr>
          <w:sz w:val="28"/>
        </w:rPr>
        <w:t xml:space="preserve">                                                </w:t>
      </w:r>
      <w:r w:rsidRPr="008B5A20">
        <w:rPr>
          <w:sz w:val="28"/>
        </w:rPr>
        <w:t>Заключение</w:t>
      </w:r>
    </w:p>
    <w:p w:rsidR="00E32161" w:rsidRPr="008B5A20" w:rsidRDefault="00E32161" w:rsidP="00E32161">
      <w:pPr>
        <w:pStyle w:val="a9"/>
        <w:ind w:firstLine="540"/>
        <w:jc w:val="left"/>
        <w:rPr>
          <w:sz w:val="28"/>
        </w:rPr>
      </w:pPr>
    </w:p>
    <w:p w:rsidR="00E32161" w:rsidRDefault="00E32161" w:rsidP="00E32161">
      <w:pPr>
        <w:shd w:val="clear" w:color="auto" w:fill="FFFFFF"/>
        <w:spacing w:line="269" w:lineRule="exact"/>
        <w:ind w:left="62"/>
        <w:jc w:val="center"/>
      </w:pPr>
      <w:r>
        <w:rPr>
          <w:b/>
          <w:bCs/>
          <w:color w:val="000000"/>
          <w:spacing w:val="-2"/>
        </w:rPr>
        <w:t>по результатам внешней проверки годового отчета об исполнении бюджета</w:t>
      </w:r>
    </w:p>
    <w:p w:rsidR="00E32161" w:rsidRPr="007253B1" w:rsidRDefault="00E32161" w:rsidP="00E32161">
      <w:pPr>
        <w:shd w:val="clear" w:color="auto" w:fill="FFFFFF"/>
        <w:spacing w:line="269" w:lineRule="exact"/>
        <w:ind w:left="72"/>
        <w:jc w:val="center"/>
      </w:pPr>
      <w:r>
        <w:rPr>
          <w:b/>
          <w:bCs/>
          <w:color w:val="000000"/>
          <w:spacing w:val="-1"/>
        </w:rPr>
        <w:t>муниципального образовани</w:t>
      </w:r>
      <w:r w:rsidRPr="008B5A20">
        <w:rPr>
          <w:b/>
          <w:bCs/>
          <w:color w:val="000000"/>
          <w:spacing w:val="-1"/>
        </w:rPr>
        <w:t>я</w:t>
      </w:r>
      <w:r>
        <w:rPr>
          <w:b/>
        </w:rPr>
        <w:t xml:space="preserve"> Сосновское сельское</w:t>
      </w:r>
      <w:r w:rsidRPr="008B5A20">
        <w:rPr>
          <w:b/>
        </w:rPr>
        <w:t xml:space="preserve"> поселение муниципального образования </w:t>
      </w:r>
      <w:proofErr w:type="spellStart"/>
      <w:r w:rsidRPr="008B5A20">
        <w:rPr>
          <w:b/>
        </w:rPr>
        <w:t>Приозерский</w:t>
      </w:r>
      <w:proofErr w:type="spellEnd"/>
      <w:r w:rsidRPr="008B5A20">
        <w:rPr>
          <w:b/>
        </w:rPr>
        <w:t xml:space="preserve"> муниципальный район Ленинградской области</w:t>
      </w:r>
    </w:p>
    <w:p w:rsidR="00E32161" w:rsidRDefault="00E32161" w:rsidP="00E32161">
      <w:pPr>
        <w:shd w:val="clear" w:color="auto" w:fill="FFFFFF"/>
        <w:spacing w:line="269" w:lineRule="exact"/>
        <w:ind w:left="86"/>
      </w:pPr>
      <w:r>
        <w:rPr>
          <w:b/>
          <w:bCs/>
          <w:color w:val="000000"/>
        </w:rPr>
        <w:t xml:space="preserve">                                                                     за 2017 год</w:t>
      </w:r>
    </w:p>
    <w:p w:rsidR="00E32161" w:rsidRPr="00D50B5C" w:rsidRDefault="00E32161" w:rsidP="00E32161">
      <w:pPr>
        <w:ind w:right="43"/>
        <w:jc w:val="both"/>
        <w:rPr>
          <w:bCs/>
        </w:rPr>
      </w:pPr>
    </w:p>
    <w:p w:rsidR="00E32161" w:rsidRDefault="00E32161" w:rsidP="00E32161">
      <w:pPr>
        <w:ind w:right="43" w:firstLine="540"/>
        <w:jc w:val="both"/>
        <w:rPr>
          <w:bCs/>
        </w:rPr>
      </w:pPr>
      <w:r>
        <w:rPr>
          <w:bCs/>
        </w:rPr>
        <w:t>г. Приозерск</w:t>
      </w:r>
      <w:r w:rsidRPr="00D50B5C">
        <w:rPr>
          <w:bCs/>
        </w:rPr>
        <w:t xml:space="preserve">                                                    </w:t>
      </w:r>
      <w:r>
        <w:rPr>
          <w:bCs/>
        </w:rPr>
        <w:t xml:space="preserve">                              </w:t>
      </w:r>
      <w:r w:rsidRPr="00D50B5C">
        <w:rPr>
          <w:bCs/>
        </w:rPr>
        <w:t xml:space="preserve">      </w:t>
      </w:r>
      <w:r>
        <w:rPr>
          <w:bCs/>
        </w:rPr>
        <w:t>«28»</w:t>
      </w:r>
      <w:r w:rsidRPr="00D50B5C">
        <w:rPr>
          <w:bCs/>
        </w:rPr>
        <w:t xml:space="preserve"> </w:t>
      </w:r>
      <w:r>
        <w:rPr>
          <w:bCs/>
        </w:rPr>
        <w:t>февраля</w:t>
      </w:r>
      <w:r w:rsidRPr="00D50B5C">
        <w:rPr>
          <w:bCs/>
        </w:rPr>
        <w:t xml:space="preserve"> 20</w:t>
      </w:r>
      <w:r>
        <w:rPr>
          <w:bCs/>
        </w:rPr>
        <w:t>18года</w:t>
      </w:r>
    </w:p>
    <w:p w:rsidR="00E32161" w:rsidRPr="00D50B5C" w:rsidRDefault="00E32161" w:rsidP="00E32161">
      <w:pPr>
        <w:ind w:right="43" w:firstLine="540"/>
        <w:jc w:val="both"/>
        <w:rPr>
          <w:bCs/>
        </w:rPr>
      </w:pPr>
    </w:p>
    <w:p w:rsidR="00E32161" w:rsidRPr="00D50B5C" w:rsidRDefault="00E32161" w:rsidP="00E32161">
      <w:pPr>
        <w:ind w:firstLine="540"/>
        <w:jc w:val="both"/>
      </w:pPr>
      <w:r>
        <w:t xml:space="preserve">          </w:t>
      </w:r>
      <w:r w:rsidRPr="00D50B5C">
        <w:t>ОГЛАВЛЕНИЕ</w:t>
      </w:r>
    </w:p>
    <w:p w:rsidR="00E32161" w:rsidRPr="00D50B5C" w:rsidRDefault="00E32161" w:rsidP="00E32161">
      <w:pPr>
        <w:ind w:firstLine="540"/>
        <w:jc w:val="both"/>
      </w:pPr>
      <w:r w:rsidRPr="00D50B5C">
        <w:t>1. Общие положения</w:t>
      </w:r>
    </w:p>
    <w:p w:rsidR="00E32161" w:rsidRPr="00D50B5C" w:rsidRDefault="00E32161" w:rsidP="00E32161">
      <w:pPr>
        <w:ind w:firstLine="540"/>
        <w:jc w:val="both"/>
      </w:pPr>
      <w:r w:rsidRPr="00D50B5C">
        <w:t>2. Доходы бюджета</w:t>
      </w:r>
      <w:r>
        <w:t xml:space="preserve"> МО Сосновское сельское поселение за 2017 год</w:t>
      </w:r>
    </w:p>
    <w:p w:rsidR="00E32161" w:rsidRPr="00D50B5C" w:rsidRDefault="00E32161" w:rsidP="00E32161">
      <w:pPr>
        <w:ind w:firstLine="540"/>
        <w:jc w:val="both"/>
      </w:pPr>
      <w:r w:rsidRPr="00D50B5C">
        <w:t>3</w:t>
      </w:r>
      <w:r>
        <w:t>. Расходы бюджета МО Сосновское сельское поселение за 2017 год</w:t>
      </w:r>
    </w:p>
    <w:p w:rsidR="00E32161" w:rsidRPr="00D50B5C" w:rsidRDefault="00E32161" w:rsidP="00E32161">
      <w:pPr>
        <w:ind w:firstLine="540"/>
        <w:jc w:val="both"/>
      </w:pPr>
      <w:r w:rsidRPr="00D50B5C">
        <w:t xml:space="preserve">4. </w:t>
      </w:r>
      <w:r>
        <w:t>Муниципальные</w:t>
      </w:r>
      <w:r w:rsidRPr="00D50B5C">
        <w:t xml:space="preserve"> программ</w:t>
      </w:r>
      <w:r>
        <w:t>ы</w:t>
      </w:r>
    </w:p>
    <w:p w:rsidR="00E32161" w:rsidRPr="00D50B5C" w:rsidRDefault="00E32161" w:rsidP="00E32161">
      <w:pPr>
        <w:ind w:firstLine="540"/>
        <w:jc w:val="both"/>
      </w:pPr>
      <w:r w:rsidRPr="00D50B5C">
        <w:t>5. Анализ дебиторской и кредиторской</w:t>
      </w:r>
      <w:r>
        <w:t xml:space="preserve"> задолженности</w:t>
      </w:r>
    </w:p>
    <w:p w:rsidR="00E32161" w:rsidRPr="00D50B5C" w:rsidRDefault="00E32161" w:rsidP="00E32161">
      <w:pPr>
        <w:ind w:firstLine="540"/>
        <w:jc w:val="both"/>
      </w:pPr>
      <w:r w:rsidRPr="00D50B5C">
        <w:t>6. Управление муниципальным  долгом</w:t>
      </w:r>
    </w:p>
    <w:p w:rsidR="00E32161" w:rsidRDefault="00E32161" w:rsidP="00E32161">
      <w:pPr>
        <w:ind w:firstLine="540"/>
        <w:jc w:val="both"/>
        <w:rPr>
          <w:bCs/>
        </w:rPr>
      </w:pPr>
      <w:r>
        <w:rPr>
          <w:bCs/>
        </w:rPr>
        <w:t xml:space="preserve">7. </w:t>
      </w:r>
      <w:r w:rsidRPr="00D50B5C">
        <w:rPr>
          <w:bCs/>
        </w:rPr>
        <w:t>Источники внутреннего финансирования дефицита бюджета</w:t>
      </w:r>
    </w:p>
    <w:p w:rsidR="00E32161" w:rsidRDefault="00E32161" w:rsidP="00E32161">
      <w:pPr>
        <w:ind w:firstLine="540"/>
        <w:jc w:val="both"/>
        <w:rPr>
          <w:bCs/>
        </w:rPr>
      </w:pPr>
      <w:r>
        <w:rPr>
          <w:bCs/>
        </w:rPr>
        <w:t>8. Анализ использования муниципального имущества</w:t>
      </w:r>
    </w:p>
    <w:p w:rsidR="00E32161" w:rsidRPr="00D50B5C" w:rsidRDefault="00E32161" w:rsidP="00E32161">
      <w:pPr>
        <w:ind w:firstLine="540"/>
        <w:jc w:val="both"/>
        <w:rPr>
          <w:bCs/>
        </w:rPr>
      </w:pPr>
      <w:r>
        <w:rPr>
          <w:bCs/>
        </w:rPr>
        <w:t xml:space="preserve">9. Внешняя проверка бюджетной  отчетности </w:t>
      </w:r>
    </w:p>
    <w:p w:rsidR="00E32161" w:rsidRDefault="00E32161" w:rsidP="00E32161">
      <w:pPr>
        <w:ind w:firstLine="540"/>
        <w:jc w:val="both"/>
        <w:rPr>
          <w:bCs/>
        </w:rPr>
      </w:pPr>
      <w:r>
        <w:rPr>
          <w:bCs/>
        </w:rPr>
        <w:t>10. Заключение и выводы.</w:t>
      </w:r>
    </w:p>
    <w:p w:rsidR="00E32161" w:rsidRDefault="00E32161" w:rsidP="00E32161">
      <w:pPr>
        <w:ind w:firstLine="540"/>
        <w:jc w:val="both"/>
        <w:rPr>
          <w:bCs/>
        </w:rPr>
      </w:pPr>
    </w:p>
    <w:p w:rsidR="00E32161" w:rsidRPr="00D50B5C" w:rsidRDefault="00E32161" w:rsidP="00E32161">
      <w:r>
        <w:rPr>
          <w:b/>
        </w:rPr>
        <w:t xml:space="preserve">    1.   </w:t>
      </w:r>
      <w:r w:rsidRPr="00D50B5C">
        <w:rPr>
          <w:b/>
        </w:rPr>
        <w:t>Общие положения</w:t>
      </w:r>
      <w:r w:rsidRPr="00D50B5C">
        <w:t>.</w:t>
      </w:r>
    </w:p>
    <w:p w:rsidR="00E32161" w:rsidRPr="00D50B5C" w:rsidRDefault="00E32161" w:rsidP="00E32161">
      <w:pPr>
        <w:ind w:firstLine="540"/>
        <w:jc w:val="both"/>
      </w:pPr>
    </w:p>
    <w:p w:rsidR="00E32161" w:rsidRDefault="00E32161" w:rsidP="00E32161">
      <w:pPr>
        <w:ind w:firstLine="540"/>
        <w:jc w:val="both"/>
      </w:pPr>
      <w:r w:rsidRPr="00D50B5C">
        <w:t xml:space="preserve">Заключение на отчет об исполнении бюджета </w:t>
      </w:r>
      <w:r>
        <w:t>МО Сосновское сельское поселение за 2017</w:t>
      </w:r>
      <w:r w:rsidRPr="00D50B5C">
        <w:t xml:space="preserve"> год подготовлено в соответствии с Бюджетны</w:t>
      </w:r>
      <w:r>
        <w:t xml:space="preserve">м кодексом РФ и </w:t>
      </w:r>
      <w:r w:rsidR="00A50FB3">
        <w:t>П</w:t>
      </w:r>
      <w:r w:rsidRPr="00D50B5C">
        <w:t xml:space="preserve">оложением  «О бюджетном процессе в </w:t>
      </w:r>
      <w:r>
        <w:t xml:space="preserve">МО 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r w:rsidRPr="00D50B5C">
        <w:t>»</w:t>
      </w:r>
      <w:r>
        <w:t>.</w:t>
      </w:r>
      <w:r w:rsidRPr="00D50B5C">
        <w:t xml:space="preserve"> </w:t>
      </w:r>
    </w:p>
    <w:p w:rsidR="00E32161" w:rsidRPr="00D50B5C" w:rsidRDefault="00E32161" w:rsidP="00E32161">
      <w:pPr>
        <w:ind w:left="180" w:firstLine="540"/>
        <w:jc w:val="both"/>
      </w:pPr>
      <w:r w:rsidRPr="00D50B5C">
        <w:t>Отчет</w:t>
      </w:r>
      <w:r>
        <w:t xml:space="preserve"> об исполнении бюджета   за 2017</w:t>
      </w:r>
      <w:r w:rsidRPr="00D50B5C">
        <w:t xml:space="preserve"> год </w:t>
      </w:r>
      <w:r>
        <w:t>представлен в контрольно-счетный</w:t>
      </w:r>
      <w:r w:rsidRPr="00D50B5C">
        <w:t xml:space="preserve"> </w:t>
      </w:r>
      <w:r>
        <w:t xml:space="preserve">орган </w:t>
      </w:r>
      <w:r w:rsidRPr="00D50B5C">
        <w:t xml:space="preserve"> </w:t>
      </w:r>
      <w:r>
        <w:t>09.02.2018</w:t>
      </w:r>
      <w:r w:rsidRPr="00D50B5C">
        <w:t>г.</w:t>
      </w:r>
      <w:r>
        <w:t>, что соответствует требованиям пункта 3</w:t>
      </w:r>
      <w:r w:rsidRPr="00D50B5C">
        <w:t xml:space="preserve"> статьи </w:t>
      </w:r>
      <w:r>
        <w:t xml:space="preserve">264.4 БК РФ и пункта 3 статьи 119 </w:t>
      </w:r>
      <w:r w:rsidRPr="00D50B5C">
        <w:t>Положения «О бюджетном про</w:t>
      </w:r>
      <w:r>
        <w:t>цессе в муниципальном образовании Сосновское сельское поселение</w:t>
      </w:r>
      <w:r w:rsidRPr="00D50B5C">
        <w:t>».</w:t>
      </w:r>
    </w:p>
    <w:p w:rsidR="00E32161" w:rsidRPr="00D50B5C" w:rsidRDefault="00E32161" w:rsidP="00E32161">
      <w:pPr>
        <w:ind w:firstLine="540"/>
        <w:jc w:val="both"/>
      </w:pPr>
      <w:r w:rsidRPr="00D50B5C">
        <w:t>Согласно п.1 ст</w:t>
      </w:r>
      <w:r>
        <w:t>. 264.4. Бюджетного кодекса РФ, годовой отчёт</w:t>
      </w:r>
      <w:r w:rsidRPr="00D50B5C">
        <w:t xml:space="preserve"> об исполнении бюджета</w:t>
      </w:r>
      <w:r>
        <w:t xml:space="preserve"> до его рассмотрения в представительном органе подлежит внешней проверке, которая </w:t>
      </w:r>
      <w:r w:rsidRPr="00D50B5C">
        <w:t xml:space="preserve"> включает в себя внешнюю проверку бюджетной отчётности главных администраторов бюджетных средств</w:t>
      </w:r>
      <w:r>
        <w:t xml:space="preserve"> и подготовку заключения на годовой отчет об исполнении бюджета</w:t>
      </w:r>
      <w:r w:rsidRPr="00D50B5C">
        <w:t>.</w:t>
      </w:r>
    </w:p>
    <w:p w:rsidR="00E32161" w:rsidRPr="00D50B5C" w:rsidRDefault="00E32161" w:rsidP="00E32161">
      <w:pPr>
        <w:ind w:firstLine="540"/>
        <w:jc w:val="both"/>
      </w:pPr>
      <w:r>
        <w:t>Согласно п.3 ст. 264.1. Бюджетного кодекса</w:t>
      </w:r>
      <w:r w:rsidRPr="00D50B5C">
        <w:t xml:space="preserve"> РФ, бюджетная отчётность включает в себя:</w:t>
      </w:r>
    </w:p>
    <w:p w:rsidR="00E32161" w:rsidRPr="00D50B5C" w:rsidRDefault="00E32161" w:rsidP="00E32161">
      <w:pPr>
        <w:numPr>
          <w:ilvl w:val="0"/>
          <w:numId w:val="11"/>
        </w:numPr>
        <w:ind w:left="0" w:firstLine="540"/>
        <w:jc w:val="both"/>
      </w:pPr>
      <w:r w:rsidRPr="00D50B5C">
        <w:t>отчёт об исполнении бюджета;</w:t>
      </w:r>
    </w:p>
    <w:p w:rsidR="00E32161" w:rsidRPr="00D50B5C" w:rsidRDefault="00E32161" w:rsidP="00E32161">
      <w:pPr>
        <w:numPr>
          <w:ilvl w:val="0"/>
          <w:numId w:val="11"/>
        </w:numPr>
        <w:ind w:left="0" w:firstLine="540"/>
        <w:jc w:val="both"/>
      </w:pPr>
      <w:r w:rsidRPr="00D50B5C">
        <w:t>баланс исполнения бюджета;</w:t>
      </w:r>
    </w:p>
    <w:p w:rsidR="00E32161" w:rsidRPr="00D50B5C" w:rsidRDefault="00E32161" w:rsidP="00E32161">
      <w:pPr>
        <w:numPr>
          <w:ilvl w:val="0"/>
          <w:numId w:val="11"/>
        </w:numPr>
        <w:ind w:left="0" w:firstLine="540"/>
        <w:jc w:val="both"/>
      </w:pPr>
      <w:r w:rsidRPr="00D50B5C">
        <w:t>отчёт о финансовых результатах деятельности;</w:t>
      </w:r>
    </w:p>
    <w:p w:rsidR="00E32161" w:rsidRPr="006F7D26" w:rsidRDefault="00E32161" w:rsidP="00E32161">
      <w:pPr>
        <w:numPr>
          <w:ilvl w:val="0"/>
          <w:numId w:val="11"/>
        </w:numPr>
        <w:ind w:left="0" w:firstLine="540"/>
        <w:jc w:val="both"/>
      </w:pPr>
      <w:r w:rsidRPr="006F7D26">
        <w:t>отчёт о движении денежных средств;</w:t>
      </w:r>
    </w:p>
    <w:p w:rsidR="00E32161" w:rsidRPr="00D50B5C" w:rsidRDefault="00E32161" w:rsidP="00E32161">
      <w:pPr>
        <w:numPr>
          <w:ilvl w:val="0"/>
          <w:numId w:val="11"/>
        </w:numPr>
        <w:ind w:left="0" w:firstLine="540"/>
        <w:jc w:val="both"/>
      </w:pPr>
      <w:r w:rsidRPr="00D50B5C">
        <w:t>пояснительную записку.</w:t>
      </w:r>
    </w:p>
    <w:p w:rsidR="00E32161" w:rsidRDefault="00E32161" w:rsidP="00E32161">
      <w:pPr>
        <w:pStyle w:val="cb"/>
        <w:spacing w:before="0" w:beforeAutospacing="0" w:after="0" w:afterAutospacing="0"/>
        <w:jc w:val="left"/>
      </w:pPr>
    </w:p>
    <w:p w:rsidR="00E32161" w:rsidRDefault="00E32161" w:rsidP="00E32161">
      <w:pPr>
        <w:pStyle w:val="cb"/>
        <w:spacing w:before="0" w:beforeAutospacing="0" w:after="0" w:afterAutospacing="0"/>
        <w:jc w:val="left"/>
      </w:pPr>
      <w:r>
        <w:t>2. Доходы муниципального образования  Сосновское сельское поселение за 2017 год.</w:t>
      </w:r>
    </w:p>
    <w:p w:rsidR="00E32161" w:rsidRDefault="00E32161" w:rsidP="00E32161">
      <w:pPr>
        <w:pStyle w:val="cb"/>
        <w:spacing w:before="0" w:beforeAutospacing="0" w:after="0" w:afterAutospacing="0"/>
        <w:ind w:left="540" w:firstLine="540"/>
      </w:pPr>
    </w:p>
    <w:p w:rsidR="00E32161" w:rsidRDefault="00E32161" w:rsidP="00E32161">
      <w:pPr>
        <w:pStyle w:val="af"/>
        <w:spacing w:before="0" w:beforeAutospacing="0" w:after="0" w:afterAutospacing="0"/>
        <w:ind w:firstLine="540"/>
        <w:jc w:val="both"/>
      </w:pPr>
      <w:r>
        <w:t xml:space="preserve">        Решением Совета Депутатов муниципального образования Сосновское  сельское поселение  </w:t>
      </w:r>
      <w:r w:rsidRPr="000262EC">
        <w:t xml:space="preserve">от 20.12.2016г. № </w:t>
      </w:r>
      <w:r>
        <w:t xml:space="preserve">105 «О бюджете муниципального образования Сосновское сельское поселение МО </w:t>
      </w:r>
      <w:proofErr w:type="spellStart"/>
      <w:r>
        <w:t>Приозерский</w:t>
      </w:r>
      <w:proofErr w:type="spellEnd"/>
      <w:r>
        <w:t xml:space="preserve"> муниципальный район Ленинградской области на 2017 </w:t>
      </w:r>
      <w:r>
        <w:lastRenderedPageBreak/>
        <w:t>год » были утверждены прогнозируемые поступления    доходов  в бюджет по кодам  классификации доходов бюджета.</w:t>
      </w:r>
    </w:p>
    <w:p w:rsidR="00E32161" w:rsidRDefault="00E32161" w:rsidP="00E32161">
      <w:pPr>
        <w:pStyle w:val="af"/>
        <w:spacing w:before="0" w:beforeAutospacing="0" w:after="0" w:afterAutospacing="0"/>
        <w:ind w:firstLine="540"/>
        <w:jc w:val="both"/>
      </w:pPr>
      <w:r>
        <w:t>В 2017 году проведены 3 внешние проверки проектов решений «О внесении изменений в бюджет муниципального образования  Сосновское сельское поселение».</w:t>
      </w:r>
    </w:p>
    <w:p w:rsidR="00E32161" w:rsidRPr="00AA00DE" w:rsidRDefault="00E32161" w:rsidP="00E32161">
      <w:pPr>
        <w:pStyle w:val="af"/>
        <w:spacing w:before="0" w:beforeAutospacing="0" w:after="0" w:afterAutospacing="0"/>
        <w:ind w:firstLine="540"/>
        <w:jc w:val="both"/>
        <w:rPr>
          <w:i/>
        </w:rPr>
      </w:pPr>
      <w:r w:rsidRPr="00AA00DE">
        <w:rPr>
          <w:i/>
        </w:rPr>
        <w:t xml:space="preserve">Два решения о внесении изменений в бюджет </w:t>
      </w:r>
      <w:r>
        <w:rPr>
          <w:i/>
        </w:rPr>
        <w:t xml:space="preserve"> 2017 года </w:t>
      </w:r>
      <w:r w:rsidRPr="00AA00DE">
        <w:rPr>
          <w:i/>
        </w:rPr>
        <w:t>приняты бе</w:t>
      </w:r>
      <w:r>
        <w:rPr>
          <w:i/>
        </w:rPr>
        <w:t xml:space="preserve">з проведения внешнего </w:t>
      </w:r>
      <w:r w:rsidR="00A50FB3">
        <w:rPr>
          <w:i/>
        </w:rPr>
        <w:t xml:space="preserve">финансового </w:t>
      </w:r>
      <w:r>
        <w:rPr>
          <w:i/>
        </w:rPr>
        <w:t xml:space="preserve">контроля </w:t>
      </w:r>
      <w:r w:rsidRPr="00AA00DE">
        <w:rPr>
          <w:i/>
        </w:rPr>
        <w:t xml:space="preserve"> КСО.</w:t>
      </w:r>
    </w:p>
    <w:p w:rsidR="00A50FB3" w:rsidRDefault="00E32161" w:rsidP="00E32161">
      <w:pPr>
        <w:pStyle w:val="af"/>
        <w:spacing w:before="0" w:beforeAutospacing="0" w:after="0" w:afterAutospacing="0"/>
        <w:ind w:firstLine="540"/>
        <w:jc w:val="both"/>
      </w:pPr>
      <w:r>
        <w:t>Решением Совета депутатов и утвержденной бюджетной росписью внесены изменения в бюджетные назначения на 2017 год:</w:t>
      </w:r>
    </w:p>
    <w:p w:rsidR="00E32161" w:rsidRDefault="00E32161" w:rsidP="00E32161">
      <w:pPr>
        <w:pStyle w:val="af"/>
        <w:spacing w:before="0" w:beforeAutospacing="0" w:after="0" w:afterAutospacing="0"/>
        <w:ind w:firstLine="540"/>
        <w:jc w:val="both"/>
      </w:pPr>
      <w:r>
        <w:t>- доходы бюджета</w:t>
      </w:r>
      <w:r w:rsidR="00A50FB3">
        <w:t xml:space="preserve"> увеличены на  48006,3 </w:t>
      </w:r>
      <w:proofErr w:type="spellStart"/>
      <w:r w:rsidR="00A50FB3">
        <w:t>тыс.руб</w:t>
      </w:r>
      <w:proofErr w:type="spellEnd"/>
      <w:r w:rsidR="00A50FB3">
        <w:t>.:</w:t>
      </w:r>
    </w:p>
    <w:p w:rsidR="00E32161" w:rsidRDefault="00E32161" w:rsidP="00E32161">
      <w:pPr>
        <w:pStyle w:val="af"/>
        <w:spacing w:before="0" w:beforeAutospacing="0" w:after="0" w:afterAutospacing="0"/>
        <w:ind w:firstLine="540"/>
        <w:jc w:val="both"/>
      </w:pPr>
      <w:r>
        <w:t>- по безвозмездным пост</w:t>
      </w:r>
      <w:r w:rsidR="00A50FB3">
        <w:t xml:space="preserve">уплениям  </w:t>
      </w:r>
      <w:r>
        <w:t xml:space="preserve"> на  43429,3 тыс. руб. </w:t>
      </w:r>
    </w:p>
    <w:p w:rsidR="00E32161" w:rsidRDefault="00E32161" w:rsidP="00E32161">
      <w:pPr>
        <w:pStyle w:val="af"/>
        <w:spacing w:before="0" w:beforeAutospacing="0" w:after="0" w:afterAutospacing="0"/>
        <w:ind w:firstLine="540"/>
        <w:jc w:val="both"/>
      </w:pPr>
      <w:r>
        <w:t>- по налоговым и неналоговы</w:t>
      </w:r>
      <w:r w:rsidR="00A50FB3">
        <w:t xml:space="preserve">м доходам </w:t>
      </w:r>
      <w:r>
        <w:t xml:space="preserve"> на 4577,0 тыс. </w:t>
      </w:r>
      <w:proofErr w:type="spellStart"/>
      <w:r>
        <w:t>руб</w:t>
      </w:r>
      <w:proofErr w:type="spellEnd"/>
    </w:p>
    <w:p w:rsidR="00E32161" w:rsidRDefault="00E32161" w:rsidP="00E32161">
      <w:pPr>
        <w:pStyle w:val="af"/>
        <w:spacing w:before="0" w:beforeAutospacing="0" w:after="0" w:afterAutospacing="0"/>
        <w:jc w:val="both"/>
      </w:pPr>
      <w:r>
        <w:t>Удельный вес  налоговых и неналоговых доходов  от общего объема запланированных доходов  составляет 64,9% , безвозмездные поступления 35,1%.</w:t>
      </w:r>
    </w:p>
    <w:p w:rsidR="00A50FB3" w:rsidRDefault="00A50FB3" w:rsidP="00E32161">
      <w:pPr>
        <w:pStyle w:val="af"/>
        <w:spacing w:before="0" w:beforeAutospacing="0" w:after="0" w:afterAutospacing="0"/>
        <w:jc w:val="both"/>
      </w:pPr>
    </w:p>
    <w:p w:rsidR="00E32161" w:rsidRPr="00A84060" w:rsidRDefault="00E32161" w:rsidP="00E32161">
      <w:pPr>
        <w:pStyle w:val="af"/>
        <w:spacing w:before="0" w:beforeAutospacing="0" w:after="0" w:afterAutospacing="0"/>
        <w:ind w:firstLine="540"/>
        <w:jc w:val="both"/>
      </w:pPr>
      <w:r>
        <w:rPr>
          <w:noProof/>
        </w:rPr>
        <w:drawing>
          <wp:inline distT="0" distB="0" distL="0" distR="0">
            <wp:extent cx="5038725" cy="22574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2161" w:rsidRDefault="00E32161" w:rsidP="00E32161">
      <w:pPr>
        <w:pStyle w:val="af"/>
        <w:spacing w:before="0" w:beforeAutospacing="0" w:after="0" w:afterAutospacing="0"/>
        <w:ind w:firstLine="540"/>
        <w:jc w:val="both"/>
        <w:rPr>
          <w:i/>
        </w:rPr>
      </w:pPr>
      <w:r>
        <w:rPr>
          <w:i/>
        </w:rPr>
        <w:t xml:space="preserve">   Анализ  исполнения бюджета по   доходам за  2017 год  приведен в таблице №1: </w:t>
      </w:r>
    </w:p>
    <w:p w:rsidR="00E32161" w:rsidRDefault="00E32161" w:rsidP="00E32161">
      <w:pPr>
        <w:pStyle w:val="af"/>
        <w:spacing w:before="0" w:beforeAutospacing="0" w:after="0" w:afterAutospacing="0"/>
        <w:jc w:val="both"/>
        <w:rPr>
          <w:i/>
        </w:rPr>
      </w:pPr>
    </w:p>
    <w:tbl>
      <w:tblPr>
        <w:tblW w:w="10080" w:type="dxa"/>
        <w:tblInd w:w="40" w:type="dxa"/>
        <w:tblLayout w:type="fixed"/>
        <w:tblCellMar>
          <w:left w:w="40" w:type="dxa"/>
          <w:right w:w="40" w:type="dxa"/>
        </w:tblCellMar>
        <w:tblLook w:val="04A0" w:firstRow="1" w:lastRow="0" w:firstColumn="1" w:lastColumn="0" w:noHBand="0" w:noVBand="1"/>
      </w:tblPr>
      <w:tblGrid>
        <w:gridCol w:w="2520"/>
        <w:gridCol w:w="1260"/>
        <w:gridCol w:w="1260"/>
        <w:gridCol w:w="1080"/>
        <w:gridCol w:w="1080"/>
        <w:gridCol w:w="900"/>
        <w:gridCol w:w="1080"/>
        <w:gridCol w:w="900"/>
      </w:tblGrid>
      <w:tr w:rsidR="00E32161" w:rsidTr="00A50FB3">
        <w:trPr>
          <w:trHeight w:hRule="exact" w:val="951"/>
        </w:trPr>
        <w:tc>
          <w:tcPr>
            <w:tcW w:w="2520" w:type="dxa"/>
            <w:tcBorders>
              <w:top w:val="single" w:sz="6" w:space="0" w:color="auto"/>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spacing w:line="230" w:lineRule="exact"/>
              <w:ind w:left="950" w:right="907"/>
              <w:rPr>
                <w:b/>
                <w:bCs/>
                <w:i/>
                <w:color w:val="000000"/>
                <w:spacing w:val="-2"/>
                <w:sz w:val="16"/>
                <w:szCs w:val="16"/>
              </w:rPr>
            </w:pPr>
          </w:p>
          <w:p w:rsidR="00E32161" w:rsidRPr="004A5A26" w:rsidRDefault="00E32161" w:rsidP="00A50FB3">
            <w:pPr>
              <w:widowControl w:val="0"/>
              <w:shd w:val="clear" w:color="auto" w:fill="FFFFFF"/>
              <w:autoSpaceDE w:val="0"/>
              <w:autoSpaceDN w:val="0"/>
              <w:adjustRightInd w:val="0"/>
              <w:spacing w:line="230" w:lineRule="exact"/>
              <w:ind w:left="950" w:right="907"/>
              <w:rPr>
                <w:b/>
                <w:bCs/>
                <w:i/>
                <w:color w:val="000000"/>
                <w:spacing w:val="-2"/>
                <w:sz w:val="16"/>
                <w:szCs w:val="16"/>
              </w:rPr>
            </w:pPr>
          </w:p>
          <w:p w:rsidR="00E32161" w:rsidRPr="004A5A26" w:rsidRDefault="00E32161" w:rsidP="00A50FB3">
            <w:pPr>
              <w:widowControl w:val="0"/>
              <w:shd w:val="clear" w:color="auto" w:fill="FFFFFF"/>
              <w:autoSpaceDE w:val="0"/>
              <w:autoSpaceDN w:val="0"/>
              <w:adjustRightInd w:val="0"/>
              <w:spacing w:line="230" w:lineRule="exact"/>
              <w:ind w:left="950" w:right="907"/>
              <w:rPr>
                <w:b/>
                <w:bCs/>
                <w:i/>
                <w:color w:val="000000"/>
                <w:spacing w:val="-2"/>
                <w:sz w:val="16"/>
                <w:szCs w:val="16"/>
              </w:rPr>
            </w:pPr>
          </w:p>
          <w:p w:rsidR="00E32161" w:rsidRPr="004A5A26" w:rsidRDefault="00E32161" w:rsidP="00A50FB3">
            <w:pPr>
              <w:widowControl w:val="0"/>
              <w:shd w:val="clear" w:color="auto" w:fill="FFFFFF"/>
              <w:autoSpaceDE w:val="0"/>
              <w:autoSpaceDN w:val="0"/>
              <w:adjustRightInd w:val="0"/>
              <w:spacing w:line="230" w:lineRule="exact"/>
              <w:ind w:left="950" w:right="907"/>
              <w:rPr>
                <w:b/>
                <w:i/>
                <w:color w:val="000000"/>
                <w:sz w:val="16"/>
                <w:szCs w:val="16"/>
              </w:rPr>
            </w:pPr>
            <w:r w:rsidRPr="004A5A26">
              <w:rPr>
                <w:b/>
                <w:bCs/>
                <w:i/>
                <w:color w:val="000000"/>
                <w:spacing w:val="-2"/>
                <w:sz w:val="16"/>
                <w:szCs w:val="16"/>
              </w:rPr>
              <w:t xml:space="preserve">Наименование </w:t>
            </w:r>
            <w:proofErr w:type="spellStart"/>
            <w:r w:rsidRPr="004A5A26">
              <w:rPr>
                <w:b/>
                <w:bCs/>
                <w:i/>
                <w:color w:val="000000"/>
                <w:spacing w:val="-2"/>
                <w:sz w:val="16"/>
                <w:szCs w:val="16"/>
              </w:rPr>
              <w:t>гргругруппы</w:t>
            </w:r>
            <w:proofErr w:type="spellEnd"/>
            <w:r w:rsidRPr="004A5A26">
              <w:rPr>
                <w:b/>
                <w:bCs/>
                <w:i/>
                <w:color w:val="000000"/>
                <w:spacing w:val="-2"/>
                <w:sz w:val="16"/>
                <w:szCs w:val="16"/>
              </w:rPr>
              <w:t xml:space="preserve"> </w:t>
            </w:r>
            <w:r w:rsidRPr="004A5A26">
              <w:rPr>
                <w:b/>
                <w:bCs/>
                <w:i/>
                <w:color w:val="000000"/>
                <w:spacing w:val="-1"/>
                <w:sz w:val="16"/>
                <w:szCs w:val="16"/>
              </w:rPr>
              <w:t>и подгруппы доходов</w:t>
            </w:r>
          </w:p>
        </w:tc>
        <w:tc>
          <w:tcPr>
            <w:tcW w:w="1260" w:type="dxa"/>
            <w:tcBorders>
              <w:top w:val="single" w:sz="6" w:space="0" w:color="auto"/>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spacing w:line="230" w:lineRule="exact"/>
              <w:ind w:left="38" w:right="19"/>
              <w:jc w:val="center"/>
              <w:rPr>
                <w:b/>
                <w:bCs/>
                <w:i/>
                <w:color w:val="000000"/>
                <w:spacing w:val="-3"/>
                <w:sz w:val="16"/>
                <w:szCs w:val="16"/>
              </w:rPr>
            </w:pPr>
            <w:r>
              <w:rPr>
                <w:b/>
                <w:bCs/>
                <w:i/>
                <w:color w:val="000000"/>
                <w:spacing w:val="-3"/>
                <w:sz w:val="16"/>
                <w:szCs w:val="16"/>
              </w:rPr>
              <w:t>Исполнено за 2015</w:t>
            </w:r>
            <w:r w:rsidRPr="004A5A26">
              <w:rPr>
                <w:b/>
                <w:bCs/>
                <w:i/>
                <w:color w:val="000000"/>
                <w:spacing w:val="-3"/>
                <w:sz w:val="16"/>
                <w:szCs w:val="16"/>
              </w:rPr>
              <w:t xml:space="preserve"> год</w:t>
            </w:r>
          </w:p>
        </w:tc>
        <w:tc>
          <w:tcPr>
            <w:tcW w:w="1260" w:type="dxa"/>
            <w:tcBorders>
              <w:top w:val="single" w:sz="6" w:space="0" w:color="auto"/>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spacing w:line="230" w:lineRule="exact"/>
              <w:ind w:left="38" w:right="19"/>
              <w:jc w:val="center"/>
              <w:rPr>
                <w:b/>
                <w:bCs/>
                <w:i/>
                <w:color w:val="000000"/>
                <w:spacing w:val="-3"/>
                <w:sz w:val="16"/>
                <w:szCs w:val="16"/>
              </w:rPr>
            </w:pPr>
            <w:r>
              <w:rPr>
                <w:b/>
                <w:bCs/>
                <w:i/>
                <w:color w:val="000000"/>
                <w:spacing w:val="-3"/>
                <w:sz w:val="16"/>
                <w:szCs w:val="16"/>
              </w:rPr>
              <w:t>Исполнено за 2016</w:t>
            </w:r>
            <w:r w:rsidRPr="004A5A26">
              <w:rPr>
                <w:b/>
                <w:bCs/>
                <w:i/>
                <w:color w:val="000000"/>
                <w:spacing w:val="-3"/>
                <w:sz w:val="16"/>
                <w:szCs w:val="16"/>
              </w:rPr>
              <w:t>год</w:t>
            </w:r>
          </w:p>
        </w:tc>
        <w:tc>
          <w:tcPr>
            <w:tcW w:w="1080" w:type="dxa"/>
            <w:tcBorders>
              <w:top w:val="single" w:sz="6" w:space="0" w:color="auto"/>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spacing w:line="230" w:lineRule="exact"/>
              <w:ind w:left="38" w:right="19"/>
              <w:jc w:val="center"/>
              <w:rPr>
                <w:b/>
                <w:bCs/>
                <w:i/>
                <w:color w:val="000000"/>
                <w:spacing w:val="-3"/>
                <w:sz w:val="16"/>
                <w:szCs w:val="16"/>
              </w:rPr>
            </w:pPr>
            <w:r>
              <w:rPr>
                <w:b/>
                <w:bCs/>
                <w:i/>
                <w:color w:val="000000"/>
                <w:spacing w:val="-3"/>
                <w:sz w:val="16"/>
                <w:szCs w:val="16"/>
              </w:rPr>
              <w:t>Первоначальный план на 2017</w:t>
            </w:r>
            <w:r w:rsidRPr="004A5A26">
              <w:rPr>
                <w:b/>
                <w:bCs/>
                <w:i/>
                <w:color w:val="000000"/>
                <w:spacing w:val="-3"/>
                <w:sz w:val="16"/>
                <w:szCs w:val="16"/>
              </w:rPr>
              <w:t xml:space="preserve"> год</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shd w:val="clear" w:color="auto" w:fill="FFFFFF"/>
              <w:spacing w:line="230" w:lineRule="exact"/>
              <w:ind w:left="38" w:right="19"/>
              <w:jc w:val="center"/>
              <w:rPr>
                <w:b/>
                <w:i/>
                <w:color w:val="000000"/>
                <w:sz w:val="16"/>
                <w:szCs w:val="16"/>
              </w:rPr>
            </w:pPr>
            <w:r w:rsidRPr="004A5A26">
              <w:rPr>
                <w:b/>
                <w:bCs/>
                <w:i/>
                <w:color w:val="000000"/>
                <w:spacing w:val="-3"/>
                <w:sz w:val="16"/>
                <w:szCs w:val="16"/>
              </w:rPr>
              <w:t>Уточнен</w:t>
            </w:r>
            <w:r w:rsidRPr="004A5A26">
              <w:rPr>
                <w:b/>
                <w:bCs/>
                <w:i/>
                <w:color w:val="000000"/>
                <w:spacing w:val="-3"/>
                <w:sz w:val="16"/>
                <w:szCs w:val="16"/>
              </w:rPr>
              <w:softHyphen/>
            </w:r>
            <w:r w:rsidRPr="004A5A26">
              <w:rPr>
                <w:b/>
                <w:bCs/>
                <w:i/>
                <w:color w:val="000000"/>
                <w:spacing w:val="-5"/>
                <w:sz w:val="16"/>
                <w:szCs w:val="16"/>
              </w:rPr>
              <w:t>ный бюд</w:t>
            </w:r>
            <w:r w:rsidRPr="004A5A26">
              <w:rPr>
                <w:b/>
                <w:bCs/>
                <w:i/>
                <w:color w:val="000000"/>
                <w:spacing w:val="-5"/>
                <w:sz w:val="16"/>
                <w:szCs w:val="16"/>
              </w:rPr>
              <w:softHyphen/>
            </w:r>
            <w:r w:rsidRPr="004A5A26">
              <w:rPr>
                <w:b/>
                <w:bCs/>
                <w:i/>
                <w:color w:val="000000"/>
                <w:spacing w:val="-3"/>
                <w:sz w:val="16"/>
                <w:szCs w:val="16"/>
              </w:rPr>
              <w:t xml:space="preserve">жетный </w:t>
            </w:r>
            <w:r w:rsidRPr="004A5A26">
              <w:rPr>
                <w:b/>
                <w:bCs/>
                <w:i/>
                <w:color w:val="000000"/>
                <w:spacing w:val="-4"/>
                <w:sz w:val="16"/>
                <w:szCs w:val="16"/>
              </w:rPr>
              <w:t xml:space="preserve">план на </w:t>
            </w:r>
            <w:r>
              <w:rPr>
                <w:b/>
                <w:bCs/>
                <w:i/>
                <w:color w:val="000000"/>
                <w:spacing w:val="-2"/>
                <w:sz w:val="16"/>
                <w:szCs w:val="16"/>
              </w:rPr>
              <w:t>2017</w:t>
            </w:r>
            <w:r w:rsidRPr="004A5A26">
              <w:rPr>
                <w:b/>
                <w:bCs/>
                <w:i/>
                <w:color w:val="000000"/>
                <w:spacing w:val="-2"/>
                <w:sz w:val="16"/>
                <w:szCs w:val="16"/>
              </w:rPr>
              <w:t xml:space="preserve"> год</w:t>
            </w:r>
          </w:p>
          <w:p w:rsidR="00E32161" w:rsidRPr="004A5A26" w:rsidRDefault="00E32161" w:rsidP="00A50FB3">
            <w:pPr>
              <w:shd w:val="clear" w:color="auto" w:fill="FFFFFF"/>
              <w:jc w:val="center"/>
              <w:rPr>
                <w:b/>
                <w:i/>
                <w:color w:val="000000"/>
                <w:sz w:val="16"/>
                <w:szCs w:val="16"/>
              </w:rPr>
            </w:pPr>
          </w:p>
          <w:p w:rsidR="00E32161" w:rsidRPr="004A5A26" w:rsidRDefault="00E32161" w:rsidP="00A50FB3">
            <w:pPr>
              <w:widowControl w:val="0"/>
              <w:shd w:val="clear" w:color="auto" w:fill="FFFFFF"/>
              <w:autoSpaceDE w:val="0"/>
              <w:autoSpaceDN w:val="0"/>
              <w:adjustRightInd w:val="0"/>
              <w:jc w:val="center"/>
              <w:rPr>
                <w:b/>
                <w:i/>
                <w:color w:val="000000"/>
                <w:sz w:val="16"/>
                <w:szCs w:val="16"/>
              </w:rPr>
            </w:pPr>
          </w:p>
        </w:tc>
        <w:tc>
          <w:tcPr>
            <w:tcW w:w="2880" w:type="dxa"/>
            <w:gridSpan w:val="3"/>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ind w:left="490"/>
              <w:rPr>
                <w:b/>
                <w:bCs/>
                <w:i/>
                <w:color w:val="000000"/>
                <w:spacing w:val="-2"/>
                <w:sz w:val="16"/>
                <w:szCs w:val="16"/>
              </w:rPr>
            </w:pPr>
            <w:r w:rsidRPr="004A5A26">
              <w:rPr>
                <w:b/>
                <w:bCs/>
                <w:i/>
                <w:color w:val="000000"/>
                <w:spacing w:val="-2"/>
                <w:sz w:val="16"/>
                <w:szCs w:val="16"/>
              </w:rPr>
              <w:t>Исполнен</w:t>
            </w:r>
            <w:r>
              <w:rPr>
                <w:b/>
                <w:bCs/>
                <w:i/>
                <w:color w:val="000000"/>
                <w:spacing w:val="-2"/>
                <w:sz w:val="16"/>
                <w:szCs w:val="16"/>
              </w:rPr>
              <w:t>о за 2017</w:t>
            </w:r>
            <w:r w:rsidRPr="004A5A26">
              <w:rPr>
                <w:b/>
                <w:bCs/>
                <w:i/>
                <w:color w:val="000000"/>
                <w:spacing w:val="-2"/>
                <w:sz w:val="16"/>
                <w:szCs w:val="16"/>
              </w:rPr>
              <w:t>од</w:t>
            </w:r>
          </w:p>
        </w:tc>
      </w:tr>
      <w:tr w:rsidR="00E32161" w:rsidTr="00A50FB3">
        <w:trPr>
          <w:trHeight w:hRule="exact" w:val="259"/>
        </w:trPr>
        <w:tc>
          <w:tcPr>
            <w:tcW w:w="2520" w:type="dxa"/>
            <w:tcBorders>
              <w:top w:val="nil"/>
              <w:left w:val="single" w:sz="6" w:space="0" w:color="auto"/>
              <w:bottom w:val="nil"/>
              <w:right w:val="single" w:sz="6" w:space="0" w:color="auto"/>
            </w:tcBorders>
            <w:shd w:val="clear" w:color="auto" w:fill="FFFFFF"/>
          </w:tcPr>
          <w:p w:rsidR="00E32161" w:rsidRPr="004A5A26" w:rsidRDefault="00E32161" w:rsidP="00A50FB3">
            <w:pPr>
              <w:rPr>
                <w:b/>
                <w:i/>
                <w:color w:val="000000"/>
                <w:sz w:val="16"/>
                <w:szCs w:val="16"/>
              </w:rPr>
            </w:pPr>
          </w:p>
          <w:p w:rsidR="00E32161" w:rsidRPr="004A5A26" w:rsidRDefault="00E32161" w:rsidP="00A50FB3">
            <w:pPr>
              <w:widowControl w:val="0"/>
              <w:autoSpaceDE w:val="0"/>
              <w:autoSpaceDN w:val="0"/>
              <w:adjustRightInd w:val="0"/>
              <w:rPr>
                <w:b/>
                <w:i/>
                <w:color w:val="000000"/>
                <w:sz w:val="16"/>
                <w:szCs w:val="16"/>
              </w:rPr>
            </w:pPr>
          </w:p>
        </w:tc>
        <w:tc>
          <w:tcPr>
            <w:tcW w:w="1260" w:type="dxa"/>
            <w:tcBorders>
              <w:top w:val="nil"/>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z w:val="16"/>
                <w:szCs w:val="16"/>
              </w:rPr>
            </w:pPr>
          </w:p>
        </w:tc>
        <w:tc>
          <w:tcPr>
            <w:tcW w:w="1260" w:type="dxa"/>
            <w:tcBorders>
              <w:top w:val="nil"/>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z w:val="16"/>
                <w:szCs w:val="16"/>
              </w:rPr>
            </w:pPr>
          </w:p>
        </w:tc>
        <w:tc>
          <w:tcPr>
            <w:tcW w:w="1080" w:type="dxa"/>
            <w:tcBorders>
              <w:top w:val="nil"/>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z w:val="16"/>
                <w:szCs w:val="16"/>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E32161" w:rsidRPr="004A5A26" w:rsidRDefault="00E32161" w:rsidP="00A50FB3">
            <w:pPr>
              <w:rPr>
                <w:b/>
                <w:i/>
                <w:color w:val="000000"/>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z w:val="16"/>
                <w:szCs w:val="16"/>
              </w:rPr>
            </w:pPr>
            <w:r w:rsidRPr="004A5A26">
              <w:rPr>
                <w:b/>
                <w:bCs/>
                <w:i/>
                <w:color w:val="000000"/>
                <w:spacing w:val="-5"/>
                <w:sz w:val="16"/>
                <w:szCs w:val="16"/>
              </w:rPr>
              <w:t>сумма</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bCs/>
                <w:i/>
                <w:color w:val="000000"/>
                <w:spacing w:val="17"/>
                <w:w w:val="108"/>
                <w:sz w:val="16"/>
                <w:szCs w:val="16"/>
              </w:rPr>
            </w:pPr>
            <w:r w:rsidRPr="004A5A26">
              <w:rPr>
                <w:b/>
                <w:bCs/>
                <w:i/>
                <w:color w:val="000000"/>
                <w:spacing w:val="17"/>
                <w:w w:val="108"/>
                <w:sz w:val="16"/>
                <w:szCs w:val="16"/>
              </w:rPr>
              <w:t>В %к</w:t>
            </w:r>
          </w:p>
        </w:tc>
      </w:tr>
      <w:tr w:rsidR="00E32161" w:rsidTr="00A50FB3">
        <w:trPr>
          <w:trHeight w:hRule="exact" w:val="780"/>
        </w:trPr>
        <w:tc>
          <w:tcPr>
            <w:tcW w:w="2520" w:type="dxa"/>
            <w:tcBorders>
              <w:top w:val="nil"/>
              <w:left w:val="single" w:sz="6" w:space="0" w:color="auto"/>
              <w:bottom w:val="single" w:sz="6" w:space="0" w:color="auto"/>
              <w:right w:val="single" w:sz="6" w:space="0" w:color="auto"/>
            </w:tcBorders>
            <w:shd w:val="clear" w:color="auto" w:fill="FFFFFF"/>
          </w:tcPr>
          <w:p w:rsidR="00E32161" w:rsidRPr="004A5A26" w:rsidRDefault="00E32161" w:rsidP="00A50FB3">
            <w:pPr>
              <w:rPr>
                <w:b/>
                <w:i/>
                <w:color w:val="000000"/>
                <w:sz w:val="16"/>
                <w:szCs w:val="16"/>
              </w:rPr>
            </w:pPr>
          </w:p>
          <w:p w:rsidR="00E32161" w:rsidRPr="004A5A26" w:rsidRDefault="00E32161" w:rsidP="00A50FB3">
            <w:pPr>
              <w:widowControl w:val="0"/>
              <w:autoSpaceDE w:val="0"/>
              <w:autoSpaceDN w:val="0"/>
              <w:adjustRightInd w:val="0"/>
              <w:rPr>
                <w:b/>
                <w:i/>
                <w:color w:val="000000"/>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autoSpaceDE w:val="0"/>
              <w:autoSpaceDN w:val="0"/>
              <w:adjustRightInd w:val="0"/>
              <w:rPr>
                <w:b/>
                <w:i/>
                <w:color w:val="000000"/>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autoSpaceDE w:val="0"/>
              <w:autoSpaceDN w:val="0"/>
              <w:adjustRightInd w:val="0"/>
              <w:rPr>
                <w:b/>
                <w:i/>
                <w:color w:val="000000"/>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autoSpaceDE w:val="0"/>
              <w:autoSpaceDN w:val="0"/>
              <w:adjustRightInd w:val="0"/>
              <w:rPr>
                <w:b/>
                <w:i/>
                <w:color w:val="000000"/>
                <w:sz w:val="16"/>
                <w:szCs w:val="16"/>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E32161" w:rsidRPr="004A5A26" w:rsidRDefault="00E32161" w:rsidP="00A50FB3">
            <w:pPr>
              <w:rPr>
                <w:b/>
                <w:i/>
                <w:color w:val="000000"/>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E32161" w:rsidRPr="004A5A26" w:rsidRDefault="00E32161" w:rsidP="00A50FB3">
            <w:pPr>
              <w:rPr>
                <w:b/>
                <w:i/>
                <w:color w:val="000000"/>
                <w:sz w:val="16"/>
                <w:szCs w:val="16"/>
              </w:rPr>
            </w:pPr>
          </w:p>
          <w:p w:rsidR="00E32161" w:rsidRPr="004A5A26" w:rsidRDefault="00E32161" w:rsidP="00A50FB3">
            <w:pPr>
              <w:widowControl w:val="0"/>
              <w:autoSpaceDE w:val="0"/>
              <w:autoSpaceDN w:val="0"/>
              <w:adjustRightInd w:val="0"/>
              <w:rPr>
                <w:b/>
                <w:i/>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z w:val="16"/>
                <w:szCs w:val="16"/>
              </w:rPr>
            </w:pPr>
            <w:r>
              <w:rPr>
                <w:b/>
                <w:bCs/>
                <w:i/>
                <w:color w:val="000000"/>
                <w:spacing w:val="-15"/>
                <w:w w:val="108"/>
                <w:sz w:val="16"/>
                <w:szCs w:val="16"/>
              </w:rPr>
              <w:t>К первоначальному плану 2017</w:t>
            </w:r>
            <w:r w:rsidRPr="004A5A26">
              <w:rPr>
                <w:b/>
                <w:bCs/>
                <w:i/>
                <w:color w:val="000000"/>
                <w:spacing w:val="-15"/>
                <w:w w:val="108"/>
                <w:sz w:val="16"/>
                <w:szCs w:val="16"/>
              </w:rPr>
              <w:t>года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bCs/>
                <w:i/>
                <w:color w:val="000000"/>
                <w:spacing w:val="-15"/>
                <w:w w:val="108"/>
                <w:sz w:val="16"/>
                <w:szCs w:val="16"/>
              </w:rPr>
            </w:pPr>
            <w:r w:rsidRPr="004A5A26">
              <w:rPr>
                <w:b/>
                <w:bCs/>
                <w:i/>
                <w:color w:val="000000"/>
                <w:spacing w:val="-15"/>
                <w:w w:val="108"/>
                <w:sz w:val="16"/>
                <w:szCs w:val="16"/>
              </w:rPr>
              <w:t>К уточн</w:t>
            </w:r>
            <w:r>
              <w:rPr>
                <w:b/>
                <w:bCs/>
                <w:i/>
                <w:color w:val="000000"/>
                <w:spacing w:val="-15"/>
                <w:w w:val="108"/>
                <w:sz w:val="16"/>
                <w:szCs w:val="16"/>
              </w:rPr>
              <w:t>енному плану 2017</w:t>
            </w:r>
            <w:r w:rsidRPr="004A5A26">
              <w:rPr>
                <w:b/>
                <w:bCs/>
                <w:i/>
                <w:color w:val="000000"/>
                <w:spacing w:val="-15"/>
                <w:w w:val="108"/>
                <w:sz w:val="16"/>
                <w:szCs w:val="16"/>
              </w:rPr>
              <w:t xml:space="preserve"> года</w:t>
            </w:r>
          </w:p>
        </w:tc>
      </w:tr>
      <w:tr w:rsidR="00E32161" w:rsidTr="00A50FB3">
        <w:trPr>
          <w:trHeight w:hRule="exact" w:val="24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ind w:left="1944"/>
              <w:rPr>
                <w:color w:val="000000"/>
                <w:sz w:val="16"/>
                <w:szCs w:val="16"/>
              </w:rPr>
            </w:pPr>
            <w:r w:rsidRPr="004A5A26">
              <w:rPr>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8</w:t>
            </w:r>
          </w:p>
        </w:tc>
      </w:tr>
      <w:tr w:rsidR="00E32161" w:rsidTr="00A50FB3">
        <w:trPr>
          <w:trHeight w:hRule="exact" w:val="25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b/>
                <w:color w:val="000000"/>
                <w:sz w:val="16"/>
                <w:szCs w:val="16"/>
              </w:rPr>
            </w:pPr>
            <w:r w:rsidRPr="004A5A26">
              <w:rPr>
                <w:b/>
                <w:bCs/>
                <w:color w:val="000000"/>
                <w:spacing w:val="-2"/>
                <w:sz w:val="16"/>
                <w:szCs w:val="16"/>
              </w:rPr>
              <w:t>Налоговые доходы всего: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sidRPr="004A5A26">
              <w:rPr>
                <w:b/>
                <w:color w:val="000000"/>
                <w:sz w:val="16"/>
                <w:szCs w:val="16"/>
              </w:rPr>
              <w:t>84142,6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sidRPr="004A5A26">
              <w:rPr>
                <w:b/>
                <w:color w:val="000000"/>
                <w:sz w:val="16"/>
                <w:szCs w:val="16"/>
              </w:rPr>
              <w:t>75789,4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77364,4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81129,0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79577,1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102,9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98,1</w:t>
            </w:r>
          </w:p>
        </w:tc>
      </w:tr>
      <w:tr w:rsidR="00E32161" w:rsidTr="00A50FB3">
        <w:trPr>
          <w:trHeight w:hRule="exact" w:val="23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z w:val="16"/>
                <w:szCs w:val="16"/>
              </w:rPr>
            </w:pPr>
            <w:r w:rsidRPr="004A5A26">
              <w:rPr>
                <w:color w:val="000000"/>
                <w:spacing w:val="-2"/>
                <w:sz w:val="16"/>
                <w:szCs w:val="16"/>
              </w:rPr>
              <w:t>Налог на доходы физических лиц</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11605,1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13207,0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11600,0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15038,7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14967,7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129,0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99,5</w:t>
            </w:r>
          </w:p>
        </w:tc>
      </w:tr>
      <w:tr w:rsidR="00E32161" w:rsidTr="00A50FB3">
        <w:trPr>
          <w:trHeight w:hRule="exact" w:val="4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pacing w:val="-2"/>
                <w:sz w:val="16"/>
                <w:szCs w:val="16"/>
              </w:rPr>
            </w:pPr>
            <w:r w:rsidRPr="004A5A26">
              <w:rPr>
                <w:color w:val="000000"/>
                <w:spacing w:val="-2"/>
                <w:sz w:val="16"/>
                <w:szCs w:val="16"/>
              </w:rPr>
              <w:t>Налоги на товары(работы, услуги), реализуемые на территории РФ</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3177,8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4458,8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4074,4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4074,4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3765,1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92,4</w:t>
            </w:r>
          </w:p>
        </w:tc>
      </w:tr>
      <w:tr w:rsidR="00E32161" w:rsidTr="00A50FB3">
        <w:trPr>
          <w:trHeight w:hRule="exact" w:val="23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pacing w:val="-2"/>
                <w:sz w:val="16"/>
                <w:szCs w:val="16"/>
              </w:rPr>
            </w:pPr>
            <w:r w:rsidRPr="004A5A26">
              <w:rPr>
                <w:color w:val="000000"/>
                <w:spacing w:val="-2"/>
                <w:sz w:val="16"/>
                <w:szCs w:val="16"/>
              </w:rPr>
              <w:t>Налог на совокупный доход</w:t>
            </w:r>
          </w:p>
          <w:p w:rsidR="00E32161" w:rsidRPr="004A5A26" w:rsidRDefault="00E32161" w:rsidP="00A50FB3">
            <w:pPr>
              <w:widowControl w:val="0"/>
              <w:shd w:val="clear" w:color="auto" w:fill="FFFFFF"/>
              <w:autoSpaceDE w:val="0"/>
              <w:autoSpaceDN w:val="0"/>
              <w:adjustRightInd w:val="0"/>
              <w:rPr>
                <w:color w:val="000000"/>
                <w:spacing w:val="-2"/>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468,2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641,4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640,0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655,9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655,9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102,5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100,0</w:t>
            </w:r>
          </w:p>
        </w:tc>
      </w:tr>
      <w:tr w:rsidR="00E32161" w:rsidTr="00A50FB3">
        <w:trPr>
          <w:trHeight w:hRule="exact" w:val="20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z w:val="16"/>
                <w:szCs w:val="16"/>
              </w:rPr>
            </w:pPr>
            <w:r w:rsidRPr="004A5A26">
              <w:rPr>
                <w:color w:val="000000"/>
                <w:spacing w:val="-2"/>
                <w:sz w:val="16"/>
                <w:szCs w:val="16"/>
              </w:rPr>
              <w:t>Налог на имущество физических лиц</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4545,0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4378,5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5000,0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3600,0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2778,7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55,6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77,2</w:t>
            </w:r>
          </w:p>
        </w:tc>
      </w:tr>
      <w:tr w:rsidR="00E32161" w:rsidTr="00A50FB3">
        <w:trPr>
          <w:trHeight w:hRule="exact" w:val="40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z w:val="16"/>
                <w:szCs w:val="16"/>
              </w:rPr>
            </w:pPr>
            <w:r w:rsidRPr="004A5A26">
              <w:rPr>
                <w:color w:val="000000"/>
                <w:spacing w:val="-2"/>
                <w:sz w:val="16"/>
                <w:szCs w:val="16"/>
              </w:rPr>
              <w:t>Транспортный налог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7923,2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r>
      <w:tr w:rsidR="00E32161" w:rsidTr="00A50FB3">
        <w:trPr>
          <w:trHeight w:hRule="exact" w:val="24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z w:val="16"/>
                <w:szCs w:val="16"/>
              </w:rPr>
            </w:pPr>
            <w:r w:rsidRPr="004A5A26">
              <w:rPr>
                <w:color w:val="000000"/>
                <w:spacing w:val="-2"/>
                <w:sz w:val="16"/>
                <w:szCs w:val="16"/>
              </w:rPr>
              <w:t>Земельный налог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56369,4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53039,7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56000,0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57700,0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57360,8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102,4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99,4</w:t>
            </w:r>
          </w:p>
        </w:tc>
      </w:tr>
      <w:tr w:rsidR="00E32161" w:rsidTr="00A50FB3">
        <w:trPr>
          <w:trHeight w:hRule="exact" w:val="25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z w:val="16"/>
                <w:szCs w:val="16"/>
              </w:rPr>
            </w:pPr>
            <w:r w:rsidRPr="004A5A26">
              <w:rPr>
                <w:color w:val="000000"/>
                <w:spacing w:val="-2"/>
                <w:sz w:val="16"/>
                <w:szCs w:val="16"/>
              </w:rPr>
              <w:t>Государственная пошлина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53,5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63,6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60,0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48,9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97,8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81,5</w:t>
            </w:r>
          </w:p>
        </w:tc>
      </w:tr>
      <w:tr w:rsidR="00E32161" w:rsidTr="00A50FB3">
        <w:trPr>
          <w:trHeight w:hRule="exact" w:val="508"/>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322"/>
              <w:rPr>
                <w:color w:val="000000"/>
                <w:sz w:val="16"/>
                <w:szCs w:val="16"/>
              </w:rPr>
            </w:pPr>
            <w:r w:rsidRPr="004A5A26">
              <w:rPr>
                <w:iCs/>
                <w:color w:val="000000"/>
                <w:spacing w:val="-2"/>
                <w:sz w:val="16"/>
                <w:szCs w:val="16"/>
              </w:rPr>
              <w:t>Задолженность и перерасчеты по отмененным налогам, сборам, иным обязательным платежам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0,4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r>
      <w:tr w:rsidR="00E32161" w:rsidTr="00A50FB3">
        <w:trPr>
          <w:trHeight w:hRule="exact" w:val="25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rPr>
                <w:color w:val="000000"/>
                <w:sz w:val="16"/>
                <w:szCs w:val="16"/>
              </w:rPr>
            </w:pPr>
            <w:r w:rsidRPr="004A5A26">
              <w:rPr>
                <w:b/>
                <w:bCs/>
                <w:color w:val="000000"/>
                <w:spacing w:val="-2"/>
                <w:sz w:val="16"/>
                <w:szCs w:val="16"/>
              </w:rPr>
              <w:t>Неналоговые доходы, всего: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sidRPr="004A5A26">
              <w:rPr>
                <w:b/>
                <w:color w:val="000000"/>
                <w:sz w:val="16"/>
                <w:szCs w:val="16"/>
              </w:rPr>
              <w:t>10469,4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sidRPr="004A5A26">
              <w:rPr>
                <w:b/>
                <w:color w:val="000000"/>
                <w:sz w:val="16"/>
                <w:szCs w:val="16"/>
              </w:rPr>
              <w:t>19627,9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13012,7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13825,1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z w:val="16"/>
                <w:szCs w:val="16"/>
              </w:rPr>
            </w:pPr>
            <w:r>
              <w:rPr>
                <w:b/>
                <w:color w:val="000000"/>
                <w:sz w:val="16"/>
                <w:szCs w:val="16"/>
              </w:rPr>
              <w:t>13421,4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ind w:right="-324"/>
              <w:jc w:val="center"/>
              <w:rPr>
                <w:b/>
                <w:color w:val="000000"/>
                <w:sz w:val="16"/>
                <w:szCs w:val="16"/>
              </w:rPr>
            </w:pPr>
            <w:r>
              <w:rPr>
                <w:b/>
                <w:color w:val="000000"/>
                <w:sz w:val="16"/>
                <w:szCs w:val="16"/>
              </w:rPr>
              <w:t>103,1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ind w:right="-324"/>
              <w:jc w:val="center"/>
              <w:rPr>
                <w:b/>
                <w:color w:val="000000"/>
                <w:sz w:val="16"/>
                <w:szCs w:val="16"/>
              </w:rPr>
            </w:pPr>
            <w:r>
              <w:rPr>
                <w:b/>
                <w:color w:val="000000"/>
                <w:sz w:val="16"/>
                <w:szCs w:val="16"/>
              </w:rPr>
              <w:t>97,1</w:t>
            </w:r>
          </w:p>
        </w:tc>
      </w:tr>
      <w:tr w:rsidR="00E32161" w:rsidTr="00A50FB3">
        <w:trPr>
          <w:trHeight w:hRule="exact" w:val="1244"/>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0" w:lineRule="exact"/>
              <w:ind w:right="106" w:hanging="5"/>
              <w:rPr>
                <w:color w:val="000000"/>
                <w:sz w:val="16"/>
                <w:szCs w:val="16"/>
              </w:rPr>
            </w:pPr>
            <w:r w:rsidRPr="004A5A26">
              <w:rPr>
                <w:color w:val="000000"/>
                <w:spacing w:val="-1"/>
                <w:sz w:val="16"/>
                <w:szCs w:val="16"/>
              </w:rPr>
              <w:t xml:space="preserve">Доходы, получаемые в виде арендной </w:t>
            </w:r>
            <w:r w:rsidRPr="004A5A26">
              <w:rPr>
                <w:color w:val="000000"/>
                <w:spacing w:val="-2"/>
                <w:sz w:val="16"/>
                <w:szCs w:val="16"/>
              </w:rPr>
              <w:t xml:space="preserve"> платы за  земельные участки государственная собственность на которые не разграничена передачу в возмездное пользо</w:t>
            </w:r>
            <w:r w:rsidRPr="004A5A26">
              <w:rPr>
                <w:color w:val="000000"/>
                <w:spacing w:val="-2"/>
                <w:sz w:val="16"/>
                <w:szCs w:val="16"/>
              </w:rPr>
              <w:softHyphen/>
            </w:r>
            <w:r w:rsidRPr="004A5A26">
              <w:rPr>
                <w:color w:val="000000"/>
                <w:sz w:val="16"/>
                <w:szCs w:val="16"/>
              </w:rPr>
              <w:t>вание муниципального имущества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r>
      <w:tr w:rsidR="00E32161" w:rsidTr="00A50FB3">
        <w:trPr>
          <w:trHeight w:hRule="exact" w:val="1426"/>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0" w:lineRule="exact"/>
              <w:ind w:right="106" w:hanging="5"/>
              <w:rPr>
                <w:color w:val="000000"/>
                <w:spacing w:val="-1"/>
                <w:sz w:val="16"/>
                <w:szCs w:val="16"/>
              </w:rPr>
            </w:pPr>
            <w:r w:rsidRPr="004A5A26">
              <w:rPr>
                <w:color w:val="000000"/>
                <w:spacing w:val="-1"/>
                <w:sz w:val="16"/>
                <w:szCs w:val="16"/>
              </w:rPr>
              <w:lastRenderedPageBreak/>
              <w:t>Доходы, получаемые в виде арендной планы, а также средства от продажи права на заключение договоров аренды за земли, находящиеся в собственности сельских поселений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18,8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604,4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1000,0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1000,0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884,3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884,3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88,4</w:t>
            </w:r>
          </w:p>
        </w:tc>
      </w:tr>
      <w:tr w:rsidR="00E32161" w:rsidTr="00A50FB3">
        <w:trPr>
          <w:trHeight w:hRule="exact" w:val="1244"/>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0" w:lineRule="exact"/>
              <w:ind w:right="106" w:hanging="5"/>
              <w:rPr>
                <w:color w:val="000000"/>
                <w:spacing w:val="-1"/>
                <w:sz w:val="16"/>
                <w:szCs w:val="16"/>
              </w:rPr>
            </w:pPr>
            <w:r w:rsidRPr="004A5A26">
              <w:rPr>
                <w:color w:val="000000"/>
                <w:spacing w:val="-1"/>
                <w:sz w:val="16"/>
                <w:szCs w:val="16"/>
              </w:rPr>
              <w:t>Доходы от сдачи в аренду имущества, составляющего казну сельских поселений(за исключением земельных участков)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3558,3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2824,7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2000,0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1750,0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1712,7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85,6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97,9</w:t>
            </w:r>
          </w:p>
        </w:tc>
      </w:tr>
      <w:tr w:rsidR="00E32161" w:rsidTr="00A50FB3">
        <w:trPr>
          <w:trHeight w:hRule="exact" w:val="921"/>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0" w:lineRule="exact"/>
              <w:ind w:right="106" w:hanging="5"/>
              <w:rPr>
                <w:color w:val="000000"/>
                <w:spacing w:val="-1"/>
                <w:sz w:val="16"/>
                <w:szCs w:val="16"/>
              </w:rPr>
            </w:pPr>
            <w:r w:rsidRPr="004A5A26">
              <w:rPr>
                <w:color w:val="000000"/>
                <w:spacing w:val="-1"/>
                <w:sz w:val="16"/>
                <w:szCs w:val="16"/>
              </w:rPr>
              <w:t>Доходы от сдачи в аренду имущества, находящегося в оперативном управлении органов местного самоуправления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p>
        </w:tc>
      </w:tr>
      <w:tr w:rsidR="00E32161" w:rsidTr="00A50FB3">
        <w:trPr>
          <w:trHeight w:hRule="exact" w:val="708"/>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26" w:lineRule="exact"/>
              <w:ind w:hanging="5"/>
              <w:rPr>
                <w:color w:val="000000"/>
                <w:sz w:val="16"/>
                <w:szCs w:val="16"/>
              </w:rPr>
            </w:pPr>
            <w:r w:rsidRPr="004A5A26">
              <w:rPr>
                <w:color w:val="000000"/>
                <w:spacing w:val="-2"/>
                <w:sz w:val="16"/>
                <w:szCs w:val="16"/>
              </w:rPr>
              <w:t xml:space="preserve">Прочие доходы от использования имущества и </w:t>
            </w:r>
            <w:r w:rsidRPr="004A5A26">
              <w:rPr>
                <w:color w:val="000000"/>
                <w:spacing w:val="-1"/>
                <w:sz w:val="16"/>
                <w:szCs w:val="16"/>
              </w:rPr>
              <w:t>прав, находящихся в муниципальной собст</w:t>
            </w:r>
            <w:r w:rsidRPr="004A5A26">
              <w:rPr>
                <w:color w:val="000000"/>
                <w:spacing w:val="-1"/>
                <w:sz w:val="16"/>
                <w:szCs w:val="16"/>
              </w:rPr>
              <w:softHyphen/>
            </w:r>
            <w:r w:rsidRPr="004A5A26">
              <w:rPr>
                <w:color w:val="000000"/>
                <w:spacing w:val="-5"/>
                <w:sz w:val="16"/>
                <w:szCs w:val="16"/>
              </w:rPr>
              <w:t>венности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1554,6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1393,8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1400,0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1400,0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1350,5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96,5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96,5</w:t>
            </w:r>
          </w:p>
        </w:tc>
      </w:tr>
      <w:tr w:rsidR="00E32161" w:rsidTr="00A50FB3">
        <w:trPr>
          <w:trHeight w:hRule="exact" w:val="562"/>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color w:val="000000"/>
                <w:sz w:val="16"/>
                <w:szCs w:val="16"/>
              </w:rPr>
            </w:pPr>
            <w:r w:rsidRPr="004A5A26">
              <w:rPr>
                <w:color w:val="000000"/>
                <w:spacing w:val="-2"/>
                <w:sz w:val="16"/>
                <w:szCs w:val="16"/>
              </w:rPr>
              <w:t>Доходы от оказания платных услуг и компен</w:t>
            </w:r>
            <w:r w:rsidRPr="004A5A26">
              <w:rPr>
                <w:color w:val="000000"/>
                <w:spacing w:val="-2"/>
                <w:sz w:val="16"/>
                <w:szCs w:val="16"/>
              </w:rPr>
              <w:softHyphen/>
            </w:r>
            <w:r w:rsidRPr="004A5A26">
              <w:rPr>
                <w:color w:val="000000"/>
                <w:spacing w:val="-1"/>
                <w:sz w:val="16"/>
                <w:szCs w:val="16"/>
              </w:rPr>
              <w:t>сации затрат государства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1876,9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sidRPr="004A5A26">
              <w:rPr>
                <w:color w:val="000000"/>
                <w:sz w:val="16"/>
                <w:szCs w:val="16"/>
              </w:rPr>
              <w:t>2058,6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1550,0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2162,4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2162,9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139,5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z w:val="16"/>
                <w:szCs w:val="16"/>
              </w:rPr>
            </w:pPr>
            <w:r>
              <w:rPr>
                <w:color w:val="000000"/>
                <w:sz w:val="16"/>
                <w:szCs w:val="16"/>
              </w:rPr>
              <w:t>100,0</w:t>
            </w:r>
          </w:p>
        </w:tc>
      </w:tr>
      <w:tr w:rsidR="00E32161" w:rsidTr="00A50FB3">
        <w:trPr>
          <w:trHeight w:hRule="exact" w:val="570"/>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color w:val="000000"/>
                <w:spacing w:val="-2"/>
                <w:sz w:val="16"/>
                <w:szCs w:val="16"/>
              </w:rPr>
            </w:pPr>
            <w:r w:rsidRPr="004A5A26">
              <w:rPr>
                <w:color w:val="000000"/>
                <w:spacing w:val="-2"/>
                <w:sz w:val="16"/>
                <w:szCs w:val="16"/>
              </w:rPr>
              <w:t>Доходы от продажи материальных и нематериальных активов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sidRPr="004A5A26">
              <w:rPr>
                <w:color w:val="000000"/>
                <w:spacing w:val="4"/>
                <w:sz w:val="16"/>
                <w:szCs w:val="16"/>
              </w:rPr>
              <w:t>688,1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sidRPr="004A5A26">
              <w:rPr>
                <w:color w:val="000000"/>
                <w:spacing w:val="4"/>
                <w:sz w:val="16"/>
                <w:szCs w:val="16"/>
              </w:rPr>
              <w:t>4835,8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6500,0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1550,0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1478,4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9"/>
                <w:sz w:val="16"/>
                <w:szCs w:val="16"/>
              </w:rPr>
            </w:pPr>
            <w:r>
              <w:rPr>
                <w:color w:val="000000"/>
                <w:spacing w:val="-9"/>
                <w:sz w:val="16"/>
                <w:szCs w:val="16"/>
              </w:rPr>
              <w:t>22,7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9"/>
                <w:sz w:val="16"/>
                <w:szCs w:val="16"/>
              </w:rPr>
            </w:pPr>
            <w:r>
              <w:rPr>
                <w:color w:val="000000"/>
                <w:spacing w:val="-9"/>
                <w:sz w:val="16"/>
                <w:szCs w:val="16"/>
              </w:rPr>
              <w:t>95,4</w:t>
            </w:r>
          </w:p>
        </w:tc>
      </w:tr>
      <w:tr w:rsidR="00E32161" w:rsidTr="00A50FB3">
        <w:trPr>
          <w:trHeight w:hRule="exact" w:val="570"/>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color w:val="000000"/>
                <w:spacing w:val="-2"/>
                <w:sz w:val="16"/>
                <w:szCs w:val="16"/>
              </w:rPr>
            </w:pPr>
            <w:r w:rsidRPr="004A5A26">
              <w:rPr>
                <w:color w:val="000000"/>
                <w:spacing w:val="-2"/>
                <w:sz w:val="16"/>
                <w:szCs w:val="16"/>
              </w:rPr>
              <w:t>Штрафы, санкции, возмещение ущерба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sidRPr="004A5A26">
              <w:rPr>
                <w:color w:val="000000"/>
                <w:spacing w:val="4"/>
                <w:sz w:val="16"/>
                <w:szCs w:val="16"/>
              </w:rPr>
              <w:t>44,5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sidRPr="004A5A26">
              <w:rPr>
                <w:color w:val="000000"/>
                <w:spacing w:val="4"/>
                <w:sz w:val="16"/>
                <w:szCs w:val="16"/>
              </w:rPr>
              <w:t>79,3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62,7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62,7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69,9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9"/>
                <w:sz w:val="16"/>
                <w:szCs w:val="16"/>
              </w:rPr>
            </w:pPr>
            <w:r>
              <w:rPr>
                <w:color w:val="000000"/>
                <w:spacing w:val="-9"/>
                <w:sz w:val="16"/>
                <w:szCs w:val="16"/>
              </w:rPr>
              <w:t>111,5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9"/>
                <w:sz w:val="16"/>
                <w:szCs w:val="16"/>
              </w:rPr>
            </w:pPr>
            <w:r>
              <w:rPr>
                <w:color w:val="000000"/>
                <w:spacing w:val="-9"/>
                <w:sz w:val="16"/>
                <w:szCs w:val="16"/>
              </w:rPr>
              <w:t>111,5</w:t>
            </w:r>
          </w:p>
        </w:tc>
      </w:tr>
      <w:tr w:rsidR="00E32161" w:rsidTr="00A50FB3">
        <w:trPr>
          <w:trHeight w:hRule="exact" w:val="286"/>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color w:val="000000"/>
                <w:spacing w:val="-2"/>
                <w:sz w:val="16"/>
                <w:szCs w:val="16"/>
              </w:rPr>
            </w:pPr>
            <w:r w:rsidRPr="004A5A26">
              <w:rPr>
                <w:color w:val="000000"/>
                <w:spacing w:val="-2"/>
                <w:sz w:val="16"/>
                <w:szCs w:val="16"/>
              </w:rPr>
              <w:t>Прочие неналоговые доходы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sidRPr="004A5A26">
              <w:rPr>
                <w:color w:val="000000"/>
                <w:spacing w:val="4"/>
                <w:sz w:val="16"/>
                <w:szCs w:val="16"/>
              </w:rPr>
              <w:t>2728,2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sidRPr="004A5A26">
              <w:rPr>
                <w:color w:val="000000"/>
                <w:spacing w:val="4"/>
                <w:sz w:val="16"/>
                <w:szCs w:val="16"/>
              </w:rPr>
              <w:t>7831,3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500,0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5900,0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4"/>
                <w:sz w:val="16"/>
                <w:szCs w:val="16"/>
              </w:rPr>
            </w:pPr>
            <w:r>
              <w:rPr>
                <w:color w:val="000000"/>
                <w:spacing w:val="4"/>
                <w:sz w:val="16"/>
                <w:szCs w:val="16"/>
              </w:rPr>
              <w:t>5762,7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9"/>
                <w:sz w:val="16"/>
                <w:szCs w:val="16"/>
              </w:rPr>
            </w:pPr>
            <w:r>
              <w:rPr>
                <w:color w:val="000000"/>
                <w:spacing w:val="-9"/>
                <w:sz w:val="16"/>
                <w:szCs w:val="16"/>
              </w:rPr>
              <w:t>1152,5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color w:val="000000"/>
                <w:spacing w:val="-9"/>
                <w:sz w:val="16"/>
                <w:szCs w:val="16"/>
              </w:rPr>
            </w:pPr>
            <w:r>
              <w:rPr>
                <w:color w:val="000000"/>
                <w:spacing w:val="-9"/>
                <w:sz w:val="16"/>
                <w:szCs w:val="16"/>
              </w:rPr>
              <w:t>97,7</w:t>
            </w:r>
          </w:p>
        </w:tc>
      </w:tr>
      <w:tr w:rsidR="00E32161" w:rsidTr="00A50FB3">
        <w:trPr>
          <w:trHeight w:hRule="exact" w:val="277"/>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b/>
                <w:color w:val="000000"/>
                <w:spacing w:val="-2"/>
                <w:sz w:val="16"/>
                <w:szCs w:val="16"/>
              </w:rPr>
            </w:pPr>
            <w:r w:rsidRPr="004A5A26">
              <w:rPr>
                <w:b/>
                <w:color w:val="000000"/>
                <w:spacing w:val="-2"/>
                <w:sz w:val="16"/>
                <w:szCs w:val="16"/>
              </w:rPr>
              <w:t>Налоговые и неналоговые доходы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sidRPr="004A5A26">
              <w:rPr>
                <w:b/>
                <w:color w:val="000000"/>
                <w:spacing w:val="4"/>
                <w:sz w:val="16"/>
                <w:szCs w:val="16"/>
              </w:rPr>
              <w:t>94612,0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sidRPr="004A5A26">
              <w:rPr>
                <w:b/>
                <w:color w:val="000000"/>
                <w:spacing w:val="4"/>
                <w:sz w:val="16"/>
                <w:szCs w:val="16"/>
              </w:rPr>
              <w:t>95417,3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Pr>
                <w:b/>
                <w:color w:val="000000"/>
                <w:spacing w:val="-4"/>
                <w:sz w:val="16"/>
                <w:szCs w:val="16"/>
              </w:rPr>
              <w:t>90377,1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Pr>
                <w:b/>
                <w:color w:val="000000"/>
                <w:spacing w:val="-4"/>
                <w:sz w:val="16"/>
                <w:szCs w:val="16"/>
              </w:rPr>
              <w:t>94954,1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Pr>
                <w:b/>
                <w:color w:val="000000"/>
                <w:spacing w:val="4"/>
                <w:sz w:val="16"/>
                <w:szCs w:val="16"/>
              </w:rPr>
              <w:t>92998,5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9"/>
                <w:sz w:val="16"/>
                <w:szCs w:val="16"/>
              </w:rPr>
            </w:pPr>
            <w:r>
              <w:rPr>
                <w:b/>
                <w:color w:val="000000"/>
                <w:spacing w:val="-9"/>
                <w:sz w:val="16"/>
                <w:szCs w:val="16"/>
              </w:rPr>
              <w:t>102,9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9"/>
                <w:sz w:val="16"/>
                <w:szCs w:val="16"/>
              </w:rPr>
            </w:pPr>
            <w:r>
              <w:rPr>
                <w:b/>
                <w:color w:val="000000"/>
                <w:spacing w:val="-9"/>
                <w:sz w:val="16"/>
                <w:szCs w:val="16"/>
              </w:rPr>
              <w:t>97,9</w:t>
            </w:r>
          </w:p>
        </w:tc>
      </w:tr>
      <w:tr w:rsidR="00E32161" w:rsidTr="00A50FB3">
        <w:trPr>
          <w:trHeight w:hRule="exact" w:val="277"/>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b/>
                <w:color w:val="000000"/>
                <w:spacing w:val="-2"/>
                <w:sz w:val="16"/>
                <w:szCs w:val="16"/>
              </w:rPr>
            </w:pPr>
            <w:r w:rsidRPr="004A5A26">
              <w:rPr>
                <w:b/>
                <w:color w:val="000000"/>
                <w:spacing w:val="-2"/>
                <w:sz w:val="16"/>
                <w:szCs w:val="16"/>
              </w:rPr>
              <w:t>Безвозмездные поступления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sidRPr="004A5A26">
              <w:rPr>
                <w:b/>
                <w:color w:val="000000"/>
                <w:spacing w:val="4"/>
                <w:sz w:val="16"/>
                <w:szCs w:val="16"/>
              </w:rPr>
              <w:t>87663,2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sidRPr="004A5A26">
              <w:rPr>
                <w:b/>
                <w:color w:val="000000"/>
                <w:spacing w:val="4"/>
                <w:sz w:val="16"/>
                <w:szCs w:val="16"/>
              </w:rPr>
              <w:t>148276,6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Pr>
                <w:b/>
                <w:color w:val="000000"/>
                <w:spacing w:val="-4"/>
                <w:sz w:val="16"/>
                <w:szCs w:val="16"/>
              </w:rPr>
              <w:t>7825,5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Pr>
                <w:b/>
                <w:color w:val="000000"/>
                <w:spacing w:val="-4"/>
                <w:sz w:val="16"/>
                <w:szCs w:val="16"/>
              </w:rPr>
              <w:t>51254,8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4"/>
                <w:sz w:val="16"/>
                <w:szCs w:val="16"/>
              </w:rPr>
            </w:pPr>
            <w:r>
              <w:rPr>
                <w:b/>
                <w:color w:val="000000"/>
                <w:spacing w:val="4"/>
                <w:sz w:val="16"/>
                <w:szCs w:val="16"/>
              </w:rPr>
              <w:t>45349,2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9"/>
                <w:sz w:val="16"/>
                <w:szCs w:val="16"/>
              </w:rPr>
            </w:pPr>
            <w:r>
              <w:rPr>
                <w:b/>
                <w:color w:val="000000"/>
                <w:spacing w:val="-9"/>
                <w:sz w:val="16"/>
                <w:szCs w:val="16"/>
              </w:rPr>
              <w:t>579,5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color w:val="000000"/>
                <w:spacing w:val="-9"/>
                <w:sz w:val="16"/>
                <w:szCs w:val="16"/>
              </w:rPr>
            </w:pPr>
            <w:r>
              <w:rPr>
                <w:b/>
                <w:color w:val="000000"/>
                <w:spacing w:val="-9"/>
                <w:sz w:val="16"/>
                <w:szCs w:val="16"/>
              </w:rPr>
              <w:t>88,5</w:t>
            </w:r>
          </w:p>
        </w:tc>
      </w:tr>
      <w:tr w:rsidR="00E32161" w:rsidTr="00A50FB3">
        <w:trPr>
          <w:trHeight w:hRule="exact" w:val="247"/>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32161" w:rsidRPr="004A5A26" w:rsidRDefault="00E32161" w:rsidP="00A50FB3">
            <w:pPr>
              <w:widowControl w:val="0"/>
              <w:shd w:val="clear" w:color="auto" w:fill="FFFFFF"/>
              <w:autoSpaceDE w:val="0"/>
              <w:autoSpaceDN w:val="0"/>
              <w:adjustRightInd w:val="0"/>
              <w:spacing w:line="235" w:lineRule="exact"/>
              <w:ind w:right="82" w:hanging="10"/>
              <w:rPr>
                <w:b/>
                <w:i/>
                <w:color w:val="000000"/>
                <w:spacing w:val="-2"/>
                <w:sz w:val="16"/>
                <w:szCs w:val="16"/>
              </w:rPr>
            </w:pPr>
            <w:r w:rsidRPr="004A5A26">
              <w:rPr>
                <w:b/>
                <w:i/>
                <w:color w:val="000000"/>
                <w:spacing w:val="-2"/>
                <w:sz w:val="16"/>
                <w:szCs w:val="16"/>
              </w:rPr>
              <w:t>ВСЕГО ДОХОДОВ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4"/>
                <w:sz w:val="16"/>
                <w:szCs w:val="16"/>
              </w:rPr>
            </w:pPr>
            <w:r w:rsidRPr="004A5A26">
              <w:rPr>
                <w:b/>
                <w:i/>
                <w:color w:val="000000"/>
                <w:spacing w:val="4"/>
                <w:sz w:val="16"/>
                <w:szCs w:val="16"/>
              </w:rPr>
              <w:t>182275,2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4"/>
                <w:sz w:val="16"/>
                <w:szCs w:val="16"/>
              </w:rPr>
            </w:pPr>
            <w:r w:rsidRPr="004A5A26">
              <w:rPr>
                <w:b/>
                <w:i/>
                <w:color w:val="000000"/>
                <w:spacing w:val="4"/>
                <w:sz w:val="16"/>
                <w:szCs w:val="16"/>
              </w:rPr>
              <w:t>243693,9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4"/>
                <w:sz w:val="16"/>
                <w:szCs w:val="16"/>
              </w:rPr>
            </w:pPr>
            <w:r>
              <w:rPr>
                <w:b/>
                <w:i/>
                <w:color w:val="000000"/>
                <w:spacing w:val="-4"/>
                <w:sz w:val="16"/>
                <w:szCs w:val="16"/>
              </w:rPr>
              <w:t>98202,6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4"/>
                <w:sz w:val="16"/>
                <w:szCs w:val="16"/>
              </w:rPr>
            </w:pPr>
            <w:r>
              <w:rPr>
                <w:b/>
                <w:i/>
                <w:color w:val="000000"/>
                <w:spacing w:val="-4"/>
                <w:sz w:val="16"/>
                <w:szCs w:val="16"/>
              </w:rPr>
              <w:t>146208,9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4"/>
                <w:sz w:val="16"/>
                <w:szCs w:val="16"/>
              </w:rPr>
            </w:pPr>
            <w:r>
              <w:rPr>
                <w:b/>
                <w:i/>
                <w:color w:val="000000"/>
                <w:spacing w:val="4"/>
                <w:sz w:val="16"/>
                <w:szCs w:val="16"/>
              </w:rPr>
              <w:t>138347,7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9"/>
                <w:sz w:val="16"/>
                <w:szCs w:val="16"/>
              </w:rPr>
            </w:pPr>
            <w:r>
              <w:rPr>
                <w:b/>
                <w:i/>
                <w:color w:val="000000"/>
                <w:spacing w:val="-9"/>
                <w:sz w:val="16"/>
                <w:szCs w:val="16"/>
              </w:rPr>
              <w:t>140,9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2161" w:rsidRPr="004A5A26" w:rsidRDefault="00E32161" w:rsidP="00A50FB3">
            <w:pPr>
              <w:widowControl w:val="0"/>
              <w:shd w:val="clear" w:color="auto" w:fill="FFFFFF"/>
              <w:autoSpaceDE w:val="0"/>
              <w:autoSpaceDN w:val="0"/>
              <w:adjustRightInd w:val="0"/>
              <w:jc w:val="center"/>
              <w:rPr>
                <w:b/>
                <w:i/>
                <w:color w:val="000000"/>
                <w:spacing w:val="-9"/>
                <w:sz w:val="16"/>
                <w:szCs w:val="16"/>
              </w:rPr>
            </w:pPr>
            <w:r>
              <w:rPr>
                <w:b/>
                <w:i/>
                <w:color w:val="000000"/>
                <w:spacing w:val="-9"/>
                <w:sz w:val="16"/>
                <w:szCs w:val="16"/>
              </w:rPr>
              <w:t>94,6</w:t>
            </w:r>
          </w:p>
        </w:tc>
      </w:tr>
    </w:tbl>
    <w:p w:rsidR="00E32161" w:rsidRDefault="00E32161" w:rsidP="00E32161">
      <w:pPr>
        <w:pStyle w:val="af"/>
        <w:spacing w:before="0" w:beforeAutospacing="0" w:after="0" w:afterAutospacing="0"/>
        <w:ind w:firstLine="540"/>
        <w:jc w:val="both"/>
      </w:pPr>
      <w:r>
        <w:t xml:space="preserve"> </w:t>
      </w:r>
    </w:p>
    <w:p w:rsidR="00E32161" w:rsidRDefault="00E32161" w:rsidP="00E32161">
      <w:pPr>
        <w:pStyle w:val="af"/>
        <w:spacing w:before="0" w:beforeAutospacing="0" w:after="0" w:afterAutospacing="0"/>
        <w:ind w:firstLine="540"/>
        <w:jc w:val="both"/>
      </w:pPr>
      <w:r>
        <w:t xml:space="preserve"> Таким образом, по сравнению с первоначально утвержденными параметрами доходная часть  бюджета в 2017 году по налоговым и неналоговым доходам  выполнена на 102,9%, а по сравнению с уточненным планом – выполнена на 97,9%.</w:t>
      </w:r>
      <w:r>
        <w:rPr>
          <w:b/>
          <w:szCs w:val="20"/>
        </w:rPr>
        <w:t xml:space="preserve">          </w:t>
      </w:r>
    </w:p>
    <w:p w:rsidR="00E32161" w:rsidRDefault="00E32161" w:rsidP="00E32161">
      <w:pPr>
        <w:widowControl w:val="0"/>
        <w:shd w:val="clear" w:color="auto" w:fill="FFFFFF"/>
        <w:autoSpaceDE w:val="0"/>
        <w:autoSpaceDN w:val="0"/>
        <w:adjustRightInd w:val="0"/>
        <w:spacing w:line="274" w:lineRule="exact"/>
        <w:jc w:val="both"/>
        <w:rPr>
          <w:b/>
          <w:szCs w:val="20"/>
        </w:rPr>
      </w:pPr>
    </w:p>
    <w:p w:rsidR="00E32161" w:rsidRDefault="00E32161" w:rsidP="00E32161">
      <w:pPr>
        <w:widowControl w:val="0"/>
        <w:shd w:val="clear" w:color="auto" w:fill="FFFFFF"/>
        <w:autoSpaceDE w:val="0"/>
        <w:autoSpaceDN w:val="0"/>
        <w:adjustRightInd w:val="0"/>
        <w:spacing w:line="274" w:lineRule="exact"/>
        <w:jc w:val="both"/>
        <w:rPr>
          <w:b/>
          <w:szCs w:val="20"/>
        </w:rPr>
      </w:pPr>
      <w:r>
        <w:rPr>
          <w:b/>
          <w:szCs w:val="20"/>
        </w:rPr>
        <w:t xml:space="preserve"> 2</w:t>
      </w:r>
      <w:r w:rsidRPr="00A84060">
        <w:rPr>
          <w:b/>
          <w:szCs w:val="20"/>
        </w:rPr>
        <w:t>.1</w:t>
      </w:r>
      <w:r>
        <w:rPr>
          <w:b/>
          <w:szCs w:val="20"/>
        </w:rPr>
        <w:t xml:space="preserve">  </w:t>
      </w:r>
      <w:r w:rsidRPr="00D9238E">
        <w:rPr>
          <w:b/>
          <w:szCs w:val="20"/>
        </w:rPr>
        <w:t>На</w:t>
      </w:r>
      <w:r>
        <w:rPr>
          <w:b/>
          <w:szCs w:val="20"/>
        </w:rPr>
        <w:t>логовые доходы.</w:t>
      </w:r>
    </w:p>
    <w:p w:rsidR="00E32161" w:rsidRDefault="00E32161" w:rsidP="00E32161">
      <w:pPr>
        <w:widowControl w:val="0"/>
        <w:shd w:val="clear" w:color="auto" w:fill="FFFFFF"/>
        <w:autoSpaceDE w:val="0"/>
        <w:autoSpaceDN w:val="0"/>
        <w:adjustRightInd w:val="0"/>
        <w:spacing w:line="274" w:lineRule="exact"/>
        <w:jc w:val="both"/>
        <w:rPr>
          <w:color w:val="000000"/>
          <w:spacing w:val="-3"/>
        </w:rPr>
      </w:pPr>
    </w:p>
    <w:p w:rsidR="00E32161" w:rsidRDefault="00E32161" w:rsidP="00E32161">
      <w:pPr>
        <w:widowControl w:val="0"/>
        <w:shd w:val="clear" w:color="auto" w:fill="FFFFFF"/>
        <w:autoSpaceDE w:val="0"/>
        <w:autoSpaceDN w:val="0"/>
        <w:adjustRightInd w:val="0"/>
        <w:spacing w:line="274" w:lineRule="exact"/>
        <w:jc w:val="both"/>
        <w:rPr>
          <w:color w:val="000000"/>
          <w:spacing w:val="-3"/>
        </w:rPr>
      </w:pPr>
      <w:r>
        <w:rPr>
          <w:color w:val="000000"/>
          <w:spacing w:val="-3"/>
        </w:rPr>
        <w:t>Поступление налоговых доходов в 2017 году составляет 85,6 % от поступивших налоговых и неналоговых доходов, что на 5,0%  больше поступлений налоговых доходов 2016 года и на 5,4%  меньше поступлений налоговых доходов 2015 года.</w:t>
      </w:r>
    </w:p>
    <w:p w:rsidR="00E32161" w:rsidRDefault="00E32161" w:rsidP="00E32161">
      <w:pPr>
        <w:pStyle w:val="21"/>
        <w:spacing w:after="0" w:line="240" w:lineRule="auto"/>
        <w:ind w:left="0"/>
        <w:jc w:val="both"/>
      </w:pPr>
      <w:r>
        <w:t>Решениями Совета депутатов  муниципального образования Сосновское сельское поселение  и  утвержденной бюджетной росписью бюджетные назначения по налоговым доходам</w:t>
      </w:r>
      <w:r>
        <w:rPr>
          <w:b/>
        </w:rPr>
        <w:t xml:space="preserve">  </w:t>
      </w:r>
      <w:r>
        <w:t xml:space="preserve">были увеличены по сравнению с первоначальным планом на 4,9%. </w:t>
      </w:r>
    </w:p>
    <w:p w:rsidR="00E32161" w:rsidRDefault="00E32161" w:rsidP="00E32161">
      <w:pPr>
        <w:widowControl w:val="0"/>
        <w:shd w:val="clear" w:color="auto" w:fill="FFFFFF"/>
        <w:autoSpaceDE w:val="0"/>
        <w:autoSpaceDN w:val="0"/>
        <w:adjustRightInd w:val="0"/>
        <w:spacing w:line="274" w:lineRule="exact"/>
        <w:jc w:val="both"/>
        <w:rPr>
          <w:color w:val="000000"/>
          <w:spacing w:val="1"/>
        </w:rPr>
      </w:pPr>
      <w:r>
        <w:rPr>
          <w:color w:val="000000"/>
          <w:spacing w:val="1"/>
        </w:rPr>
        <w:t xml:space="preserve">Наибольший удельный вес в составе полученных налоговых доходов занимают поступления по </w:t>
      </w:r>
      <w:r w:rsidRPr="005A6100">
        <w:rPr>
          <w:i/>
          <w:color w:val="000000"/>
          <w:spacing w:val="1"/>
        </w:rPr>
        <w:t>земельному налогу</w:t>
      </w:r>
      <w:r>
        <w:rPr>
          <w:color w:val="000000"/>
          <w:spacing w:val="1"/>
        </w:rPr>
        <w:t>:</w:t>
      </w:r>
    </w:p>
    <w:p w:rsidR="00E32161" w:rsidRDefault="00E32161" w:rsidP="00E32161">
      <w:pPr>
        <w:ind w:firstLine="720"/>
        <w:jc w:val="both"/>
      </w:pPr>
      <w:r>
        <w:t>- по исполнению за 2017 год –72,1%;</w:t>
      </w:r>
    </w:p>
    <w:p w:rsidR="00E32161" w:rsidRDefault="00E32161" w:rsidP="00E32161">
      <w:pPr>
        <w:ind w:firstLine="720"/>
        <w:jc w:val="both"/>
      </w:pPr>
      <w:r>
        <w:t>- по исполнению за 2016год – 70,0%;</w:t>
      </w:r>
    </w:p>
    <w:p w:rsidR="00E32161" w:rsidRDefault="00E32161" w:rsidP="00E32161">
      <w:pPr>
        <w:ind w:firstLine="720"/>
        <w:jc w:val="both"/>
      </w:pPr>
      <w:r>
        <w:t>- по исполнению за 2015 год – 67,0%.</w:t>
      </w:r>
    </w:p>
    <w:p w:rsidR="00E32161" w:rsidRDefault="00E32161" w:rsidP="00E32161">
      <w:pPr>
        <w:pStyle w:val="21"/>
        <w:spacing w:after="0" w:line="240" w:lineRule="auto"/>
        <w:ind w:left="0"/>
        <w:jc w:val="both"/>
      </w:pPr>
      <w:r>
        <w:t xml:space="preserve"> В сравнении с 2016 годом  поступления </w:t>
      </w:r>
      <w:r>
        <w:rPr>
          <w:i/>
        </w:rPr>
        <w:t>по земельному налогу</w:t>
      </w:r>
      <w:r w:rsidR="00A50FB3">
        <w:t xml:space="preserve"> увеличились</w:t>
      </w:r>
      <w:r>
        <w:t xml:space="preserve"> на 8,1% . Задолженность земельного налога  на 01.01.2018 года составляет 4564,8 </w:t>
      </w:r>
      <w:proofErr w:type="spellStart"/>
      <w:r>
        <w:t>тыс.руб</w:t>
      </w:r>
      <w:proofErr w:type="spellEnd"/>
      <w:r>
        <w:t>.</w:t>
      </w:r>
    </w:p>
    <w:p w:rsidR="00A50FB3" w:rsidRDefault="00A50FB3" w:rsidP="00E32161">
      <w:pPr>
        <w:pStyle w:val="21"/>
        <w:spacing w:after="0" w:line="240" w:lineRule="auto"/>
        <w:ind w:left="0"/>
        <w:jc w:val="both"/>
      </w:pPr>
    </w:p>
    <w:p w:rsidR="00E32161" w:rsidRPr="004C0F1E" w:rsidRDefault="00E32161" w:rsidP="00E32161">
      <w:pPr>
        <w:pStyle w:val="21"/>
        <w:spacing w:after="0" w:line="240" w:lineRule="auto"/>
        <w:ind w:left="0"/>
        <w:jc w:val="both"/>
      </w:pPr>
      <w:r>
        <w:rPr>
          <w:noProof/>
        </w:rPr>
        <w:lastRenderedPageBreak/>
        <w:drawing>
          <wp:inline distT="0" distB="0" distL="0" distR="0">
            <wp:extent cx="6038850" cy="24955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2161" w:rsidRDefault="00E32161" w:rsidP="00E32161">
      <w:pPr>
        <w:ind w:firstLine="720"/>
        <w:jc w:val="both"/>
      </w:pPr>
      <w:r>
        <w:rPr>
          <w:bCs/>
        </w:rPr>
        <w:t xml:space="preserve"> </w:t>
      </w:r>
      <w:r>
        <w:rPr>
          <w:b/>
          <w:u w:val="single"/>
        </w:rPr>
        <w:t>Сравнительная таблица</w:t>
      </w:r>
      <w:r>
        <w:rPr>
          <w:sz w:val="20"/>
          <w:szCs w:val="20"/>
          <w:u w:val="single"/>
        </w:rPr>
        <w:t xml:space="preserve"> </w:t>
      </w:r>
    </w:p>
    <w:tbl>
      <w:tblPr>
        <w:tblpPr w:leftFromText="180" w:rightFromText="180" w:vertAnchor="text" w:horzAnchor="margin" w:tblpXSpec="center" w:tblpY="182"/>
        <w:tblW w:w="9388" w:type="dxa"/>
        <w:tblLayout w:type="fixed"/>
        <w:tblLook w:val="04A0" w:firstRow="1" w:lastRow="0" w:firstColumn="1" w:lastColumn="0" w:noHBand="0" w:noVBand="1"/>
      </w:tblPr>
      <w:tblGrid>
        <w:gridCol w:w="3988"/>
        <w:gridCol w:w="1072"/>
        <w:gridCol w:w="1088"/>
        <w:gridCol w:w="900"/>
        <w:gridCol w:w="1080"/>
        <w:gridCol w:w="1260"/>
      </w:tblGrid>
      <w:tr w:rsidR="00E32161" w:rsidTr="00A50FB3">
        <w:trPr>
          <w:trHeight w:val="240"/>
          <w:tblHeader/>
        </w:trPr>
        <w:tc>
          <w:tcPr>
            <w:tcW w:w="3988" w:type="dxa"/>
            <w:vMerge w:val="restart"/>
            <w:tcBorders>
              <w:top w:val="single" w:sz="8" w:space="0" w:color="auto"/>
              <w:left w:val="single" w:sz="8" w:space="0" w:color="auto"/>
              <w:bottom w:val="single" w:sz="8" w:space="0" w:color="000000"/>
              <w:right w:val="single" w:sz="4" w:space="0" w:color="auto"/>
            </w:tcBorders>
            <w:tcMar>
              <w:top w:w="0" w:type="dxa"/>
              <w:left w:w="28" w:type="dxa"/>
              <w:bottom w:w="0" w:type="dxa"/>
              <w:right w:w="28" w:type="dxa"/>
            </w:tcMar>
            <w:vAlign w:val="center"/>
          </w:tcPr>
          <w:p w:rsidR="00E32161" w:rsidRPr="00264B59" w:rsidRDefault="00E32161" w:rsidP="00A50FB3">
            <w:pPr>
              <w:jc w:val="center"/>
              <w:rPr>
                <w:b/>
                <w:bCs/>
                <w:i/>
                <w:sz w:val="16"/>
                <w:szCs w:val="16"/>
              </w:rPr>
            </w:pPr>
          </w:p>
          <w:p w:rsidR="00E32161" w:rsidRPr="00264B59" w:rsidRDefault="00E32161" w:rsidP="00A50FB3">
            <w:pPr>
              <w:jc w:val="center"/>
              <w:rPr>
                <w:b/>
                <w:bCs/>
                <w:i/>
                <w:sz w:val="16"/>
                <w:szCs w:val="16"/>
              </w:rPr>
            </w:pPr>
            <w:r w:rsidRPr="00264B59">
              <w:rPr>
                <w:b/>
                <w:bCs/>
                <w:i/>
                <w:sz w:val="16"/>
                <w:szCs w:val="16"/>
              </w:rPr>
              <w:t>доходы местного бюджета</w:t>
            </w:r>
          </w:p>
        </w:tc>
        <w:tc>
          <w:tcPr>
            <w:tcW w:w="1072" w:type="dxa"/>
            <w:tcBorders>
              <w:top w:val="single" w:sz="8" w:space="0" w:color="auto"/>
              <w:left w:val="nil"/>
              <w:bottom w:val="single" w:sz="4"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bCs/>
                <w:i/>
                <w:sz w:val="16"/>
                <w:szCs w:val="16"/>
              </w:rPr>
            </w:pPr>
            <w:r>
              <w:rPr>
                <w:b/>
                <w:bCs/>
                <w:i/>
                <w:sz w:val="16"/>
                <w:szCs w:val="16"/>
              </w:rPr>
              <w:t>2015</w:t>
            </w:r>
            <w:r w:rsidRPr="00264B59">
              <w:rPr>
                <w:b/>
                <w:bCs/>
                <w:i/>
                <w:sz w:val="16"/>
                <w:szCs w:val="16"/>
              </w:rPr>
              <w:t>год</w:t>
            </w:r>
          </w:p>
        </w:tc>
        <w:tc>
          <w:tcPr>
            <w:tcW w:w="1088" w:type="dxa"/>
            <w:tcBorders>
              <w:top w:val="single" w:sz="8" w:space="0" w:color="auto"/>
              <w:left w:val="nil"/>
              <w:bottom w:val="single" w:sz="4"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bCs/>
                <w:i/>
                <w:sz w:val="16"/>
                <w:szCs w:val="16"/>
              </w:rPr>
            </w:pPr>
            <w:r>
              <w:rPr>
                <w:b/>
                <w:bCs/>
                <w:i/>
                <w:sz w:val="16"/>
                <w:szCs w:val="16"/>
              </w:rPr>
              <w:t>2016</w:t>
            </w:r>
            <w:r w:rsidRPr="00264B59">
              <w:rPr>
                <w:b/>
                <w:bCs/>
                <w:i/>
                <w:sz w:val="16"/>
                <w:szCs w:val="16"/>
              </w:rPr>
              <w:t xml:space="preserve"> год</w:t>
            </w:r>
          </w:p>
        </w:tc>
        <w:tc>
          <w:tcPr>
            <w:tcW w:w="900" w:type="dxa"/>
            <w:vMerge w:val="restart"/>
            <w:tcBorders>
              <w:top w:val="single" w:sz="8" w:space="0" w:color="auto"/>
              <w:left w:val="single" w:sz="4" w:space="0" w:color="auto"/>
              <w:bottom w:val="single" w:sz="8" w:space="0" w:color="000000"/>
              <w:right w:val="single" w:sz="8" w:space="0" w:color="auto"/>
            </w:tcBorders>
            <w:tcMar>
              <w:top w:w="0" w:type="dxa"/>
              <w:left w:w="28" w:type="dxa"/>
              <w:bottom w:w="0" w:type="dxa"/>
              <w:right w:w="28" w:type="dxa"/>
            </w:tcMar>
            <w:vAlign w:val="center"/>
          </w:tcPr>
          <w:p w:rsidR="00E32161" w:rsidRPr="00264B59" w:rsidRDefault="00E32161" w:rsidP="00A50FB3">
            <w:pPr>
              <w:jc w:val="center"/>
              <w:rPr>
                <w:b/>
                <w:bCs/>
                <w:i/>
                <w:sz w:val="16"/>
                <w:szCs w:val="16"/>
              </w:rPr>
            </w:pPr>
            <w:r>
              <w:rPr>
                <w:b/>
                <w:bCs/>
                <w:i/>
                <w:sz w:val="16"/>
                <w:szCs w:val="16"/>
              </w:rPr>
              <w:t>Исполнено за 2017</w:t>
            </w:r>
            <w:r w:rsidRPr="00264B59">
              <w:rPr>
                <w:b/>
                <w:bCs/>
                <w:i/>
                <w:sz w:val="16"/>
                <w:szCs w:val="16"/>
              </w:rPr>
              <w:t xml:space="preserve"> год</w:t>
            </w:r>
          </w:p>
        </w:tc>
        <w:tc>
          <w:tcPr>
            <w:tcW w:w="2340" w:type="dxa"/>
            <w:gridSpan w:val="2"/>
            <w:tcBorders>
              <w:top w:val="single" w:sz="8" w:space="0" w:color="auto"/>
              <w:left w:val="single" w:sz="4" w:space="0" w:color="auto"/>
              <w:bottom w:val="single" w:sz="4" w:space="0" w:color="auto"/>
              <w:right w:val="single" w:sz="8" w:space="0" w:color="auto"/>
            </w:tcBorders>
          </w:tcPr>
          <w:p w:rsidR="00E32161" w:rsidRPr="00264B59" w:rsidRDefault="00E32161" w:rsidP="00A50FB3">
            <w:pPr>
              <w:jc w:val="center"/>
              <w:rPr>
                <w:b/>
                <w:bCs/>
                <w:i/>
                <w:sz w:val="16"/>
                <w:szCs w:val="16"/>
              </w:rPr>
            </w:pPr>
            <w:r w:rsidRPr="00264B59">
              <w:rPr>
                <w:b/>
                <w:bCs/>
                <w:i/>
                <w:sz w:val="16"/>
                <w:szCs w:val="16"/>
              </w:rPr>
              <w:t>Изменения в (%)</w:t>
            </w:r>
          </w:p>
        </w:tc>
      </w:tr>
      <w:tr w:rsidR="00E32161" w:rsidTr="00A50FB3">
        <w:trPr>
          <w:trHeight w:val="540"/>
          <w:tblHeader/>
        </w:trPr>
        <w:tc>
          <w:tcPr>
            <w:tcW w:w="3988" w:type="dxa"/>
            <w:vMerge/>
            <w:tcBorders>
              <w:top w:val="single" w:sz="8" w:space="0" w:color="auto"/>
              <w:left w:val="single" w:sz="8" w:space="0" w:color="auto"/>
              <w:bottom w:val="single" w:sz="8" w:space="0" w:color="000000"/>
              <w:right w:val="single" w:sz="4" w:space="0" w:color="auto"/>
            </w:tcBorders>
            <w:vAlign w:val="center"/>
          </w:tcPr>
          <w:p w:rsidR="00E32161" w:rsidRPr="00264B59" w:rsidRDefault="00E32161" w:rsidP="00A50FB3">
            <w:pPr>
              <w:rPr>
                <w:b/>
                <w:bCs/>
                <w:i/>
                <w:sz w:val="16"/>
                <w:szCs w:val="16"/>
              </w:rPr>
            </w:pPr>
          </w:p>
        </w:tc>
        <w:tc>
          <w:tcPr>
            <w:tcW w:w="1072"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bCs/>
                <w:i/>
                <w:sz w:val="16"/>
                <w:szCs w:val="16"/>
              </w:rPr>
            </w:pPr>
            <w:r w:rsidRPr="00264B59">
              <w:rPr>
                <w:b/>
                <w:bCs/>
                <w:i/>
                <w:sz w:val="16"/>
                <w:szCs w:val="16"/>
              </w:rPr>
              <w:t>Исполнено</w:t>
            </w:r>
          </w:p>
        </w:tc>
        <w:tc>
          <w:tcPr>
            <w:tcW w:w="1088"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bCs/>
                <w:i/>
                <w:sz w:val="16"/>
                <w:szCs w:val="16"/>
              </w:rPr>
            </w:pPr>
            <w:r w:rsidRPr="00264B59">
              <w:rPr>
                <w:b/>
                <w:bCs/>
                <w:i/>
                <w:sz w:val="16"/>
                <w:szCs w:val="16"/>
              </w:rPr>
              <w:t>Исполнено</w:t>
            </w:r>
          </w:p>
        </w:tc>
        <w:tc>
          <w:tcPr>
            <w:tcW w:w="900" w:type="dxa"/>
            <w:vMerge/>
            <w:tcBorders>
              <w:top w:val="single" w:sz="8" w:space="0" w:color="auto"/>
              <w:left w:val="single" w:sz="4" w:space="0" w:color="auto"/>
              <w:bottom w:val="single" w:sz="8" w:space="0" w:color="000000"/>
              <w:right w:val="single" w:sz="8" w:space="0" w:color="auto"/>
            </w:tcBorders>
            <w:vAlign w:val="center"/>
          </w:tcPr>
          <w:p w:rsidR="00E32161" w:rsidRPr="00264B59" w:rsidRDefault="00E32161" w:rsidP="00A50FB3">
            <w:pPr>
              <w:rPr>
                <w:b/>
                <w:bCs/>
                <w:i/>
                <w:sz w:val="16"/>
                <w:szCs w:val="16"/>
              </w:rPr>
            </w:pPr>
          </w:p>
        </w:tc>
        <w:tc>
          <w:tcPr>
            <w:tcW w:w="1080" w:type="dxa"/>
            <w:tcBorders>
              <w:top w:val="single" w:sz="4" w:space="0" w:color="auto"/>
              <w:left w:val="single" w:sz="4" w:space="0" w:color="auto"/>
              <w:bottom w:val="single" w:sz="8" w:space="0" w:color="000000"/>
              <w:right w:val="single" w:sz="8" w:space="0" w:color="auto"/>
            </w:tcBorders>
          </w:tcPr>
          <w:p w:rsidR="00E32161" w:rsidRPr="00264B59" w:rsidRDefault="00E32161" w:rsidP="00A50FB3">
            <w:pPr>
              <w:rPr>
                <w:b/>
                <w:bCs/>
                <w:i/>
                <w:sz w:val="16"/>
                <w:szCs w:val="16"/>
              </w:rPr>
            </w:pPr>
            <w:r>
              <w:rPr>
                <w:b/>
                <w:bCs/>
                <w:i/>
                <w:sz w:val="16"/>
                <w:szCs w:val="16"/>
              </w:rPr>
              <w:t>к 2016</w:t>
            </w:r>
            <w:r w:rsidRPr="00264B59">
              <w:rPr>
                <w:b/>
                <w:bCs/>
                <w:i/>
                <w:sz w:val="16"/>
                <w:szCs w:val="16"/>
              </w:rPr>
              <w:t>г</w:t>
            </w:r>
          </w:p>
        </w:tc>
        <w:tc>
          <w:tcPr>
            <w:tcW w:w="1260" w:type="dxa"/>
            <w:tcBorders>
              <w:top w:val="single" w:sz="4" w:space="0" w:color="auto"/>
              <w:left w:val="single" w:sz="4" w:space="0" w:color="auto"/>
              <w:bottom w:val="single" w:sz="8" w:space="0" w:color="000000"/>
              <w:right w:val="single" w:sz="8" w:space="0" w:color="auto"/>
            </w:tcBorders>
          </w:tcPr>
          <w:p w:rsidR="00E32161" w:rsidRPr="00264B59" w:rsidRDefault="00E32161" w:rsidP="00A50FB3">
            <w:pPr>
              <w:rPr>
                <w:b/>
                <w:bCs/>
                <w:i/>
                <w:sz w:val="16"/>
                <w:szCs w:val="16"/>
              </w:rPr>
            </w:pPr>
            <w:r>
              <w:rPr>
                <w:b/>
                <w:bCs/>
                <w:i/>
                <w:sz w:val="16"/>
                <w:szCs w:val="16"/>
              </w:rPr>
              <w:t>к 2015</w:t>
            </w:r>
            <w:r w:rsidRPr="00264B59">
              <w:rPr>
                <w:b/>
                <w:bCs/>
                <w:i/>
                <w:sz w:val="16"/>
                <w:szCs w:val="16"/>
              </w:rPr>
              <w:t xml:space="preserve"> г</w:t>
            </w:r>
          </w:p>
        </w:tc>
      </w:tr>
      <w:tr w:rsidR="00E32161" w:rsidTr="00A50FB3">
        <w:trPr>
          <w:trHeight w:val="89"/>
          <w:tblHeader/>
        </w:trPr>
        <w:tc>
          <w:tcPr>
            <w:tcW w:w="3988"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sz w:val="16"/>
                <w:szCs w:val="16"/>
              </w:rPr>
            </w:pPr>
            <w:r w:rsidRPr="00264B59">
              <w:rPr>
                <w:b/>
                <w:sz w:val="16"/>
                <w:szCs w:val="16"/>
              </w:rPr>
              <w:t>1</w:t>
            </w:r>
          </w:p>
        </w:tc>
        <w:tc>
          <w:tcPr>
            <w:tcW w:w="1072"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sz w:val="16"/>
                <w:szCs w:val="16"/>
              </w:rPr>
            </w:pPr>
            <w:r w:rsidRPr="00264B59">
              <w:rPr>
                <w:b/>
                <w:sz w:val="16"/>
                <w:szCs w:val="16"/>
              </w:rPr>
              <w:t>2</w:t>
            </w:r>
          </w:p>
        </w:tc>
        <w:tc>
          <w:tcPr>
            <w:tcW w:w="1088"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264B59" w:rsidRDefault="00E32161" w:rsidP="00A50FB3">
            <w:pPr>
              <w:jc w:val="center"/>
              <w:rPr>
                <w:b/>
                <w:sz w:val="16"/>
                <w:szCs w:val="16"/>
              </w:rPr>
            </w:pPr>
            <w:r w:rsidRPr="00264B59">
              <w:rPr>
                <w:b/>
                <w:sz w:val="16"/>
                <w:szCs w:val="16"/>
              </w:rPr>
              <w:t>3</w:t>
            </w:r>
          </w:p>
        </w:tc>
        <w:tc>
          <w:tcPr>
            <w:tcW w:w="900" w:type="dxa"/>
            <w:tcBorders>
              <w:top w:val="nil"/>
              <w:left w:val="single" w:sz="4" w:space="0" w:color="auto"/>
              <w:bottom w:val="single" w:sz="8" w:space="0" w:color="auto"/>
              <w:right w:val="single" w:sz="8" w:space="0" w:color="auto"/>
            </w:tcBorders>
            <w:noWrap/>
            <w:tcMar>
              <w:top w:w="0" w:type="dxa"/>
              <w:left w:w="28" w:type="dxa"/>
              <w:bottom w:w="0" w:type="dxa"/>
              <w:right w:w="28" w:type="dxa"/>
            </w:tcMar>
            <w:vAlign w:val="bottom"/>
          </w:tcPr>
          <w:p w:rsidR="00E32161" w:rsidRPr="00264B59" w:rsidRDefault="00E32161" w:rsidP="00A50FB3">
            <w:pPr>
              <w:jc w:val="center"/>
              <w:rPr>
                <w:b/>
                <w:sz w:val="16"/>
                <w:szCs w:val="16"/>
              </w:rPr>
            </w:pPr>
            <w:r w:rsidRPr="00264B59">
              <w:rPr>
                <w:b/>
                <w:sz w:val="16"/>
                <w:szCs w:val="16"/>
              </w:rPr>
              <w:t>4</w:t>
            </w:r>
          </w:p>
        </w:tc>
        <w:tc>
          <w:tcPr>
            <w:tcW w:w="1080" w:type="dxa"/>
            <w:tcBorders>
              <w:top w:val="nil"/>
              <w:left w:val="nil"/>
              <w:bottom w:val="single" w:sz="8" w:space="0" w:color="auto"/>
              <w:right w:val="single" w:sz="8" w:space="0" w:color="auto"/>
            </w:tcBorders>
          </w:tcPr>
          <w:p w:rsidR="00E32161" w:rsidRPr="00264B59" w:rsidRDefault="00E32161" w:rsidP="00A50FB3">
            <w:pPr>
              <w:jc w:val="center"/>
              <w:rPr>
                <w:b/>
                <w:sz w:val="16"/>
                <w:szCs w:val="16"/>
              </w:rPr>
            </w:pPr>
            <w:r w:rsidRPr="00264B59">
              <w:rPr>
                <w:b/>
                <w:sz w:val="16"/>
                <w:szCs w:val="16"/>
              </w:rPr>
              <w:t>5</w:t>
            </w:r>
          </w:p>
        </w:tc>
        <w:tc>
          <w:tcPr>
            <w:tcW w:w="1260" w:type="dxa"/>
            <w:tcBorders>
              <w:top w:val="nil"/>
              <w:left w:val="nil"/>
              <w:bottom w:val="single" w:sz="8" w:space="0" w:color="auto"/>
              <w:right w:val="single" w:sz="8" w:space="0" w:color="auto"/>
            </w:tcBorders>
          </w:tcPr>
          <w:p w:rsidR="00E32161" w:rsidRPr="00264B59" w:rsidRDefault="00E32161" w:rsidP="00A50FB3">
            <w:pPr>
              <w:jc w:val="center"/>
              <w:rPr>
                <w:b/>
                <w:sz w:val="16"/>
                <w:szCs w:val="16"/>
              </w:rPr>
            </w:pPr>
            <w:r w:rsidRPr="00264B59">
              <w:rPr>
                <w:b/>
                <w:sz w:val="16"/>
                <w:szCs w:val="16"/>
              </w:rPr>
              <w:t>6</w:t>
            </w: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Налог на доходы физических лиц</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11605,1</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r>
              <w:rPr>
                <w:sz w:val="16"/>
                <w:szCs w:val="16"/>
              </w:rPr>
              <w:t>13086,8</w:t>
            </w: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r>
              <w:rPr>
                <w:sz w:val="16"/>
                <w:szCs w:val="16"/>
              </w:rPr>
              <w:t>14967,7</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114,4</w:t>
            </w: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129,0</w:t>
            </w: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Pr>
                <w:sz w:val="16"/>
                <w:szCs w:val="16"/>
              </w:rPr>
              <w:t>Налоги на товары (работы, услуги),реализуемые на территории РФ</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Default="00E32161" w:rsidP="00A50FB3">
            <w:pPr>
              <w:jc w:val="center"/>
              <w:rPr>
                <w:sz w:val="16"/>
                <w:szCs w:val="16"/>
              </w:rPr>
            </w:pPr>
            <w:r>
              <w:rPr>
                <w:sz w:val="16"/>
                <w:szCs w:val="16"/>
              </w:rPr>
              <w:t>3177,8</w:t>
            </w:r>
          </w:p>
        </w:tc>
        <w:tc>
          <w:tcPr>
            <w:tcW w:w="1088" w:type="dxa"/>
            <w:tcBorders>
              <w:top w:val="nil"/>
              <w:left w:val="nil"/>
              <w:bottom w:val="single" w:sz="4" w:space="0" w:color="auto"/>
              <w:right w:val="single" w:sz="4" w:space="0" w:color="auto"/>
            </w:tcBorders>
            <w:noWrap/>
            <w:vAlign w:val="center"/>
          </w:tcPr>
          <w:p w:rsidR="00E32161" w:rsidRDefault="00E32161" w:rsidP="00A50FB3">
            <w:pPr>
              <w:jc w:val="center"/>
              <w:rPr>
                <w:sz w:val="16"/>
                <w:szCs w:val="16"/>
              </w:rPr>
            </w:pPr>
            <w:r>
              <w:rPr>
                <w:sz w:val="16"/>
                <w:szCs w:val="16"/>
              </w:rPr>
              <w:t>4458,8</w:t>
            </w:r>
          </w:p>
        </w:tc>
        <w:tc>
          <w:tcPr>
            <w:tcW w:w="900" w:type="dxa"/>
            <w:tcBorders>
              <w:top w:val="nil"/>
              <w:left w:val="single" w:sz="4" w:space="0" w:color="auto"/>
              <w:bottom w:val="single" w:sz="4" w:space="0" w:color="auto"/>
              <w:right w:val="single" w:sz="8" w:space="0" w:color="auto"/>
            </w:tcBorders>
            <w:noWrap/>
            <w:vAlign w:val="center"/>
          </w:tcPr>
          <w:p w:rsidR="00E32161" w:rsidRDefault="00E32161" w:rsidP="00A50FB3">
            <w:pPr>
              <w:jc w:val="center"/>
              <w:rPr>
                <w:sz w:val="16"/>
                <w:szCs w:val="16"/>
              </w:rPr>
            </w:pPr>
            <w:r>
              <w:rPr>
                <w:sz w:val="16"/>
                <w:szCs w:val="16"/>
              </w:rPr>
              <w:t>3765,1</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84,4</w:t>
            </w: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118,5</w:t>
            </w: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Налог на имущество физических лиц</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4545,0</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r>
              <w:rPr>
                <w:sz w:val="16"/>
                <w:szCs w:val="16"/>
              </w:rPr>
              <w:t>4378,5</w:t>
            </w: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r>
              <w:rPr>
                <w:sz w:val="16"/>
                <w:szCs w:val="16"/>
              </w:rPr>
              <w:t>2778,7</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63,5</w:t>
            </w: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61,1</w:t>
            </w: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Транспортный налог</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7923,2</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Земельный налог</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56369,4</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r>
              <w:rPr>
                <w:sz w:val="16"/>
                <w:szCs w:val="16"/>
              </w:rPr>
              <w:t>53039,7</w:t>
            </w: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r>
              <w:rPr>
                <w:sz w:val="16"/>
                <w:szCs w:val="16"/>
              </w:rPr>
              <w:t>57360,8</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108,1</w:t>
            </w: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101,8</w:t>
            </w: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Государственная пошлина</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53,5</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r>
              <w:rPr>
                <w:sz w:val="16"/>
                <w:szCs w:val="16"/>
              </w:rPr>
              <w:t>63,6</w:t>
            </w: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r>
              <w:rPr>
                <w:sz w:val="16"/>
                <w:szCs w:val="16"/>
              </w:rPr>
              <w:t>48,9</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76,9</w:t>
            </w: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r>
              <w:rPr>
                <w:sz w:val="16"/>
                <w:szCs w:val="16"/>
              </w:rPr>
              <w:t>91,4</w:t>
            </w:r>
          </w:p>
        </w:tc>
      </w:tr>
      <w:tr w:rsidR="00E32161" w:rsidTr="00A50FB3">
        <w:trPr>
          <w:trHeight w:val="255"/>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Задолженность и перерасчеты по отмененным налогам, сборам и иным обязательным платежам</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0,4</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r>
              <w:rPr>
                <w:sz w:val="16"/>
                <w:szCs w:val="16"/>
              </w:rPr>
              <w:t>0,4</w:t>
            </w: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p>
        </w:tc>
      </w:tr>
      <w:tr w:rsidR="00E32161" w:rsidTr="00A50FB3">
        <w:trPr>
          <w:trHeight w:val="149"/>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sz w:val="16"/>
                <w:szCs w:val="16"/>
              </w:rPr>
            </w:pPr>
            <w:r w:rsidRPr="00264B59">
              <w:rPr>
                <w:sz w:val="16"/>
                <w:szCs w:val="16"/>
              </w:rPr>
              <w:t>Налог на совокупный доход</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sz w:val="16"/>
                <w:szCs w:val="16"/>
              </w:rPr>
            </w:pPr>
            <w:r>
              <w:rPr>
                <w:sz w:val="16"/>
                <w:szCs w:val="16"/>
              </w:rPr>
              <w:t>468,2</w:t>
            </w:r>
          </w:p>
        </w:tc>
        <w:tc>
          <w:tcPr>
            <w:tcW w:w="1088" w:type="dxa"/>
            <w:tcBorders>
              <w:top w:val="nil"/>
              <w:left w:val="nil"/>
              <w:bottom w:val="single" w:sz="4" w:space="0" w:color="auto"/>
              <w:right w:val="single" w:sz="4" w:space="0" w:color="auto"/>
            </w:tcBorders>
            <w:noWrap/>
            <w:vAlign w:val="center"/>
          </w:tcPr>
          <w:p w:rsidR="00E32161" w:rsidRPr="00264B59" w:rsidRDefault="00E32161" w:rsidP="00A50FB3">
            <w:pPr>
              <w:jc w:val="center"/>
              <w:rPr>
                <w:sz w:val="16"/>
                <w:szCs w:val="16"/>
              </w:rPr>
            </w:pPr>
            <w:r>
              <w:rPr>
                <w:sz w:val="16"/>
                <w:szCs w:val="16"/>
              </w:rPr>
              <w:t>641,4</w:t>
            </w:r>
          </w:p>
        </w:tc>
        <w:tc>
          <w:tcPr>
            <w:tcW w:w="900" w:type="dxa"/>
            <w:tcBorders>
              <w:top w:val="nil"/>
              <w:left w:val="single" w:sz="4" w:space="0" w:color="auto"/>
              <w:bottom w:val="single" w:sz="4" w:space="0" w:color="auto"/>
              <w:right w:val="single" w:sz="8" w:space="0" w:color="auto"/>
            </w:tcBorders>
            <w:noWrap/>
            <w:vAlign w:val="center"/>
          </w:tcPr>
          <w:p w:rsidR="00E32161" w:rsidRPr="00264B59" w:rsidRDefault="00E32161" w:rsidP="00A50FB3">
            <w:pPr>
              <w:jc w:val="center"/>
              <w:rPr>
                <w:sz w:val="16"/>
                <w:szCs w:val="16"/>
              </w:rPr>
            </w:pPr>
            <w:r>
              <w:rPr>
                <w:sz w:val="16"/>
                <w:szCs w:val="16"/>
              </w:rPr>
              <w:t>655,9</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sz w:val="16"/>
                <w:szCs w:val="16"/>
              </w:rPr>
            </w:pPr>
          </w:p>
        </w:tc>
      </w:tr>
      <w:tr w:rsidR="00E32161" w:rsidTr="00A50FB3">
        <w:trPr>
          <w:trHeight w:val="149"/>
        </w:trPr>
        <w:tc>
          <w:tcPr>
            <w:tcW w:w="3988"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264B59" w:rsidRDefault="00E32161" w:rsidP="00A50FB3">
            <w:pPr>
              <w:rPr>
                <w:b/>
                <w:i/>
                <w:sz w:val="16"/>
                <w:szCs w:val="16"/>
              </w:rPr>
            </w:pPr>
            <w:r w:rsidRPr="00264B59">
              <w:rPr>
                <w:b/>
                <w:i/>
                <w:sz w:val="16"/>
                <w:szCs w:val="16"/>
              </w:rPr>
              <w:t>Налоговые доходы</w:t>
            </w:r>
          </w:p>
        </w:tc>
        <w:tc>
          <w:tcPr>
            <w:tcW w:w="1072"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264B59" w:rsidRDefault="00E32161" w:rsidP="00A50FB3">
            <w:pPr>
              <w:jc w:val="center"/>
              <w:rPr>
                <w:b/>
                <w:i/>
                <w:sz w:val="16"/>
                <w:szCs w:val="16"/>
              </w:rPr>
            </w:pPr>
            <w:r>
              <w:rPr>
                <w:b/>
                <w:i/>
                <w:sz w:val="16"/>
                <w:szCs w:val="16"/>
              </w:rPr>
              <w:t>84142,6</w:t>
            </w:r>
          </w:p>
        </w:tc>
        <w:tc>
          <w:tcPr>
            <w:tcW w:w="1088" w:type="dxa"/>
            <w:tcBorders>
              <w:top w:val="nil"/>
              <w:left w:val="nil"/>
              <w:bottom w:val="single" w:sz="4" w:space="0" w:color="auto"/>
              <w:right w:val="single" w:sz="4" w:space="0" w:color="auto"/>
            </w:tcBorders>
            <w:noWrap/>
            <w:vAlign w:val="center"/>
          </w:tcPr>
          <w:p w:rsidR="00E32161" w:rsidRPr="00B93F36" w:rsidRDefault="00E32161" w:rsidP="00A50FB3">
            <w:pPr>
              <w:jc w:val="center"/>
              <w:rPr>
                <w:b/>
                <w:i/>
                <w:sz w:val="16"/>
                <w:szCs w:val="16"/>
              </w:rPr>
            </w:pPr>
            <w:r w:rsidRPr="00B93F36">
              <w:rPr>
                <w:b/>
                <w:i/>
                <w:color w:val="000000"/>
                <w:sz w:val="16"/>
                <w:szCs w:val="16"/>
              </w:rPr>
              <w:t>75789,4</w:t>
            </w:r>
          </w:p>
        </w:tc>
        <w:tc>
          <w:tcPr>
            <w:tcW w:w="900" w:type="dxa"/>
            <w:tcBorders>
              <w:top w:val="nil"/>
              <w:left w:val="single" w:sz="4" w:space="0" w:color="auto"/>
              <w:bottom w:val="single" w:sz="4" w:space="0" w:color="auto"/>
              <w:right w:val="single" w:sz="8" w:space="0" w:color="auto"/>
            </w:tcBorders>
            <w:noWrap/>
            <w:vAlign w:val="center"/>
          </w:tcPr>
          <w:p w:rsidR="00E32161" w:rsidRPr="00B93F36" w:rsidRDefault="00E32161" w:rsidP="00A50FB3">
            <w:pPr>
              <w:jc w:val="center"/>
              <w:rPr>
                <w:b/>
                <w:i/>
                <w:sz w:val="16"/>
                <w:szCs w:val="16"/>
              </w:rPr>
            </w:pPr>
            <w:r>
              <w:rPr>
                <w:b/>
                <w:i/>
                <w:sz w:val="16"/>
                <w:szCs w:val="16"/>
              </w:rPr>
              <w:t>79577,1</w:t>
            </w:r>
          </w:p>
        </w:tc>
        <w:tc>
          <w:tcPr>
            <w:tcW w:w="1080" w:type="dxa"/>
            <w:tcBorders>
              <w:top w:val="nil"/>
              <w:left w:val="nil"/>
              <w:bottom w:val="single" w:sz="4" w:space="0" w:color="auto"/>
              <w:right w:val="single" w:sz="8" w:space="0" w:color="auto"/>
            </w:tcBorders>
            <w:vAlign w:val="center"/>
          </w:tcPr>
          <w:p w:rsidR="00E32161" w:rsidRPr="00264B59" w:rsidRDefault="00E32161" w:rsidP="00A50FB3">
            <w:pPr>
              <w:jc w:val="center"/>
              <w:rPr>
                <w:b/>
                <w:i/>
                <w:sz w:val="16"/>
                <w:szCs w:val="16"/>
              </w:rPr>
            </w:pPr>
            <w:r>
              <w:rPr>
                <w:b/>
                <w:i/>
                <w:sz w:val="16"/>
                <w:szCs w:val="16"/>
              </w:rPr>
              <w:t>105,0</w:t>
            </w:r>
          </w:p>
        </w:tc>
        <w:tc>
          <w:tcPr>
            <w:tcW w:w="1260" w:type="dxa"/>
            <w:tcBorders>
              <w:top w:val="nil"/>
              <w:left w:val="nil"/>
              <w:bottom w:val="single" w:sz="4" w:space="0" w:color="auto"/>
              <w:right w:val="single" w:sz="8" w:space="0" w:color="auto"/>
            </w:tcBorders>
            <w:vAlign w:val="center"/>
          </w:tcPr>
          <w:p w:rsidR="00E32161" w:rsidRPr="00264B59" w:rsidRDefault="00E32161" w:rsidP="00A50FB3">
            <w:pPr>
              <w:jc w:val="center"/>
              <w:rPr>
                <w:b/>
                <w:i/>
                <w:sz w:val="16"/>
                <w:szCs w:val="16"/>
              </w:rPr>
            </w:pPr>
            <w:r>
              <w:rPr>
                <w:b/>
                <w:i/>
                <w:sz w:val="16"/>
                <w:szCs w:val="16"/>
              </w:rPr>
              <w:t>94,6</w:t>
            </w:r>
          </w:p>
        </w:tc>
      </w:tr>
    </w:tbl>
    <w:p w:rsidR="00E32161" w:rsidRDefault="00E32161" w:rsidP="00E32161">
      <w:pPr>
        <w:pStyle w:val="21"/>
        <w:spacing w:after="0" w:line="240" w:lineRule="auto"/>
        <w:ind w:left="0"/>
        <w:jc w:val="both"/>
      </w:pPr>
    </w:p>
    <w:p w:rsidR="00E32161" w:rsidRDefault="00E32161" w:rsidP="00E32161">
      <w:pPr>
        <w:pStyle w:val="21"/>
        <w:spacing w:after="0" w:line="240" w:lineRule="auto"/>
        <w:ind w:left="0"/>
        <w:jc w:val="both"/>
      </w:pPr>
      <w:r w:rsidRPr="00024949">
        <w:t>Исп</w:t>
      </w:r>
      <w:r>
        <w:t xml:space="preserve">олнение по налогу </w:t>
      </w:r>
      <w:r>
        <w:rPr>
          <w:i/>
        </w:rPr>
        <w:t>на доходы физических лиц</w:t>
      </w:r>
      <w:r>
        <w:t xml:space="preserve"> составило 99,5% от годовых назначений . Удельный вес налога на доходы физических лиц в составе полученных налоговых доходов составляет 18,8%. </w:t>
      </w:r>
    </w:p>
    <w:p w:rsidR="00E32161" w:rsidRDefault="00E32161" w:rsidP="00E32161">
      <w:pPr>
        <w:pStyle w:val="21"/>
        <w:spacing w:after="0" w:line="240" w:lineRule="auto"/>
        <w:ind w:left="0"/>
        <w:jc w:val="both"/>
      </w:pPr>
      <w:r>
        <w:t xml:space="preserve">По данному налогу прослеживается увеличение поступлений в течение 2-х анализируемых лет, а также увеличение удельного веса в составе налоговых доходов  с 13,8% до 18,8%. Увеличение поступлений, по НДФЛ к аналогичному периоду прошлого года, связано с увеличением кадрового состава предприятий и учреждений, ростом заработной платы </w:t>
      </w:r>
      <w:r w:rsidRPr="008E2E85">
        <w:t>(аналитическая записка).</w:t>
      </w:r>
      <w:r w:rsidRPr="00307A46">
        <w:t xml:space="preserve"> </w:t>
      </w:r>
      <w:r>
        <w:t xml:space="preserve">В 2017 году  проводились  уточнения прогнозного поступления данного налога  в сторону увеличения на 3438,7 </w:t>
      </w:r>
      <w:proofErr w:type="spellStart"/>
      <w:r>
        <w:t>тыс.руб</w:t>
      </w:r>
      <w:proofErr w:type="spellEnd"/>
      <w:r>
        <w:t xml:space="preserve">. Задолженность налога на  01.01.2018 года составляет 17,6 </w:t>
      </w:r>
      <w:proofErr w:type="spellStart"/>
      <w:r>
        <w:t>тыс.руб</w:t>
      </w:r>
      <w:proofErr w:type="spellEnd"/>
      <w:r>
        <w:t xml:space="preserve">. </w:t>
      </w:r>
    </w:p>
    <w:p w:rsidR="00E32161" w:rsidRPr="00080987" w:rsidRDefault="00E32161" w:rsidP="00E32161">
      <w:pPr>
        <w:pStyle w:val="21"/>
        <w:spacing w:after="0" w:line="240" w:lineRule="auto"/>
        <w:ind w:left="0"/>
        <w:jc w:val="both"/>
        <w:rPr>
          <w:u w:val="single"/>
        </w:rPr>
      </w:pPr>
      <w:r>
        <w:t xml:space="preserve">Поступление </w:t>
      </w:r>
      <w:r w:rsidRPr="008F5F7D">
        <w:rPr>
          <w:i/>
        </w:rPr>
        <w:t>налога на имущество физических лиц</w:t>
      </w:r>
      <w:r>
        <w:t xml:space="preserve"> за 2017 год составляет 77,2 % от годового плана.  Удельный вес поступлений данного налога составляет 3,5% от общего объема поступлений налоговых доходов. По сравнению с прошлым годом  поступление налога уменьшилось на 36,5%. В 2017 году  уточнения прогнозного поступления данного налога   проводились в сторону уменьшения.</w:t>
      </w:r>
      <w:r w:rsidRPr="00A77B74">
        <w:t xml:space="preserve"> </w:t>
      </w:r>
      <w:r>
        <w:t xml:space="preserve">Задолженность налога на имущество физических лиц на 01.01.2018 года составляет </w:t>
      </w:r>
      <w:r>
        <w:rPr>
          <w:u w:val="single"/>
        </w:rPr>
        <w:t xml:space="preserve">2776,1 </w:t>
      </w:r>
      <w:proofErr w:type="spellStart"/>
      <w:r w:rsidRPr="00080987">
        <w:rPr>
          <w:u w:val="single"/>
        </w:rPr>
        <w:t>тыс.руб</w:t>
      </w:r>
      <w:proofErr w:type="spellEnd"/>
      <w:r w:rsidRPr="00080987">
        <w:rPr>
          <w:u w:val="single"/>
        </w:rPr>
        <w:t xml:space="preserve">. </w:t>
      </w:r>
    </w:p>
    <w:p w:rsidR="00E32161" w:rsidRDefault="00E32161" w:rsidP="00E32161">
      <w:pPr>
        <w:pStyle w:val="21"/>
        <w:spacing w:after="0" w:line="240" w:lineRule="auto"/>
        <w:ind w:left="0"/>
        <w:jc w:val="both"/>
      </w:pPr>
      <w:r w:rsidRPr="008E2E85">
        <w:rPr>
          <w:i/>
        </w:rPr>
        <w:t>По</w:t>
      </w:r>
      <w:r w:rsidRPr="00B17FB6">
        <w:rPr>
          <w:i/>
        </w:rPr>
        <w:t>ступления по налогам на товары (работы, услуги), реализуемые на территории РФ,</w:t>
      </w:r>
      <w:r>
        <w:t xml:space="preserve"> поступающие в бюджет поселения, составили 3765,1 </w:t>
      </w:r>
      <w:proofErr w:type="spellStart"/>
      <w:r>
        <w:t>тыс.руб</w:t>
      </w:r>
      <w:proofErr w:type="spellEnd"/>
      <w:r>
        <w:t>. Удельный вес в налоговых доходах составил  4,7%.</w:t>
      </w:r>
    </w:p>
    <w:p w:rsidR="00E32161" w:rsidRDefault="00E32161" w:rsidP="00E32161">
      <w:pPr>
        <w:pStyle w:val="21"/>
        <w:spacing w:after="0" w:line="240" w:lineRule="auto"/>
        <w:ind w:left="0"/>
        <w:jc w:val="both"/>
      </w:pPr>
      <w:r w:rsidRPr="00B17FB6">
        <w:rPr>
          <w:i/>
        </w:rPr>
        <w:t>Поступление государственной пошлины</w:t>
      </w:r>
      <w:r>
        <w:t xml:space="preserve"> от совершенных нотариальных действий  составляет 81,5% к годовым назначениям. Удельный вес поступившей государственной пошлины  в общем объеме налоговых доходов менее 1%.</w:t>
      </w:r>
    </w:p>
    <w:p w:rsidR="00E32161" w:rsidRDefault="00E32161" w:rsidP="00E32161">
      <w:pPr>
        <w:pStyle w:val="21"/>
        <w:spacing w:after="0" w:line="240" w:lineRule="auto"/>
        <w:ind w:left="0"/>
        <w:jc w:val="both"/>
      </w:pPr>
      <w:r>
        <w:t xml:space="preserve"> Задолженность  по налоговым доходам  в местный бюджет на 01.01.2018 года составляет 7358,5 тыс. руб. </w:t>
      </w:r>
    </w:p>
    <w:p w:rsidR="00E32161" w:rsidRPr="00080987" w:rsidRDefault="00E32161" w:rsidP="00E32161">
      <w:pPr>
        <w:jc w:val="both"/>
        <w:rPr>
          <w:b/>
          <w:i/>
        </w:rPr>
      </w:pPr>
    </w:p>
    <w:p w:rsidR="00E32161" w:rsidRDefault="00E32161" w:rsidP="00E32161">
      <w:pPr>
        <w:pStyle w:val="21"/>
        <w:spacing w:after="0" w:line="240" w:lineRule="auto"/>
        <w:ind w:left="0"/>
        <w:jc w:val="both"/>
        <w:rPr>
          <w:b/>
        </w:rPr>
      </w:pPr>
      <w:r>
        <w:t xml:space="preserve">2.2 </w:t>
      </w:r>
      <w:r>
        <w:rPr>
          <w:b/>
        </w:rPr>
        <w:t xml:space="preserve">Неналоговые доходы.     </w:t>
      </w:r>
    </w:p>
    <w:p w:rsidR="00E32161" w:rsidRDefault="00E32161" w:rsidP="00E32161">
      <w:pPr>
        <w:ind w:firstLine="540"/>
        <w:jc w:val="both"/>
      </w:pPr>
      <w:r>
        <w:rPr>
          <w:b/>
        </w:rPr>
        <w:t xml:space="preserve"> </w:t>
      </w:r>
      <w:r w:rsidRPr="00142193">
        <w:t>С</w:t>
      </w:r>
      <w:r>
        <w:t>умма поступлений по неналоговым доходам</w:t>
      </w:r>
      <w:r>
        <w:rPr>
          <w:b/>
        </w:rPr>
        <w:t xml:space="preserve">, </w:t>
      </w:r>
      <w:r>
        <w:t xml:space="preserve">удельный вес которых составляет 14,4% от общей суммы налоговых и неналоговых доходов составляет 13421,4 </w:t>
      </w:r>
      <w:proofErr w:type="spellStart"/>
      <w:r>
        <w:t>тыс.руб</w:t>
      </w:r>
      <w:proofErr w:type="spellEnd"/>
      <w:r>
        <w:t>.. Исполнение от уточненного плана составляет 97,1%.</w:t>
      </w:r>
    </w:p>
    <w:p w:rsidR="00E32161" w:rsidRDefault="00E32161" w:rsidP="00E32161">
      <w:pPr>
        <w:ind w:firstLine="540"/>
        <w:jc w:val="both"/>
      </w:pPr>
    </w:p>
    <w:p w:rsidR="00E32161" w:rsidRDefault="00E32161" w:rsidP="00E32161">
      <w:pPr>
        <w:ind w:firstLine="540"/>
        <w:jc w:val="both"/>
      </w:pPr>
    </w:p>
    <w:p w:rsidR="00E32161" w:rsidRDefault="00E32161" w:rsidP="00E32161">
      <w:pPr>
        <w:ind w:firstLine="540"/>
        <w:jc w:val="both"/>
      </w:pPr>
      <w:r>
        <w:t xml:space="preserve"> </w:t>
      </w:r>
      <w:r>
        <w:rPr>
          <w:noProof/>
        </w:rPr>
        <w:drawing>
          <wp:inline distT="0" distB="0" distL="0" distR="0">
            <wp:extent cx="6010275" cy="28098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2161" w:rsidRPr="00433564" w:rsidRDefault="00E32161" w:rsidP="00E32161">
      <w:pPr>
        <w:ind w:firstLine="540"/>
        <w:jc w:val="both"/>
        <w:rPr>
          <w:b/>
        </w:rPr>
      </w:pPr>
      <w:r>
        <w:rPr>
          <w:b/>
        </w:rPr>
        <w:t>Сравнительная таблица.</w:t>
      </w:r>
    </w:p>
    <w:tbl>
      <w:tblPr>
        <w:tblpPr w:leftFromText="180" w:rightFromText="180" w:vertAnchor="text" w:horzAnchor="margin" w:tblpXSpec="center" w:tblpY="254"/>
        <w:tblW w:w="9732" w:type="dxa"/>
        <w:tblLayout w:type="fixed"/>
        <w:tblLook w:val="04A0" w:firstRow="1" w:lastRow="0" w:firstColumn="1" w:lastColumn="0" w:noHBand="0" w:noVBand="1"/>
      </w:tblPr>
      <w:tblGrid>
        <w:gridCol w:w="3754"/>
        <w:gridCol w:w="1274"/>
        <w:gridCol w:w="1162"/>
        <w:gridCol w:w="1106"/>
        <w:gridCol w:w="992"/>
        <w:gridCol w:w="1444"/>
      </w:tblGrid>
      <w:tr w:rsidR="00E32161" w:rsidTr="00A50FB3">
        <w:trPr>
          <w:trHeight w:val="240"/>
          <w:tblHeader/>
        </w:trPr>
        <w:tc>
          <w:tcPr>
            <w:tcW w:w="3754" w:type="dxa"/>
            <w:vMerge w:val="restart"/>
            <w:tcBorders>
              <w:top w:val="single" w:sz="8" w:space="0" w:color="auto"/>
              <w:left w:val="single" w:sz="8" w:space="0" w:color="auto"/>
              <w:bottom w:val="single" w:sz="8" w:space="0" w:color="000000"/>
              <w:right w:val="single" w:sz="4" w:space="0" w:color="auto"/>
            </w:tcBorders>
            <w:tcMar>
              <w:top w:w="0" w:type="dxa"/>
              <w:left w:w="28" w:type="dxa"/>
              <w:bottom w:w="0" w:type="dxa"/>
              <w:right w:w="28" w:type="dxa"/>
            </w:tcMar>
            <w:vAlign w:val="center"/>
          </w:tcPr>
          <w:p w:rsidR="00E32161" w:rsidRPr="008F6636" w:rsidRDefault="00E32161" w:rsidP="00A50FB3">
            <w:pPr>
              <w:jc w:val="center"/>
              <w:rPr>
                <w:b/>
                <w:bCs/>
                <w:i/>
                <w:sz w:val="16"/>
                <w:szCs w:val="16"/>
              </w:rPr>
            </w:pPr>
          </w:p>
          <w:p w:rsidR="00E32161" w:rsidRPr="008F6636" w:rsidRDefault="00E32161" w:rsidP="00A50FB3">
            <w:pPr>
              <w:jc w:val="center"/>
              <w:rPr>
                <w:b/>
                <w:bCs/>
                <w:i/>
                <w:sz w:val="16"/>
                <w:szCs w:val="16"/>
              </w:rPr>
            </w:pPr>
            <w:r w:rsidRPr="008F6636">
              <w:rPr>
                <w:b/>
                <w:bCs/>
                <w:i/>
                <w:sz w:val="16"/>
                <w:szCs w:val="16"/>
              </w:rPr>
              <w:t>доходы местного бюджета</w:t>
            </w:r>
          </w:p>
        </w:tc>
        <w:tc>
          <w:tcPr>
            <w:tcW w:w="1274" w:type="dxa"/>
            <w:tcBorders>
              <w:top w:val="single" w:sz="8" w:space="0" w:color="auto"/>
              <w:left w:val="nil"/>
              <w:bottom w:val="single" w:sz="4"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bCs/>
                <w:i/>
                <w:sz w:val="16"/>
                <w:szCs w:val="16"/>
              </w:rPr>
            </w:pPr>
            <w:r>
              <w:rPr>
                <w:b/>
                <w:bCs/>
                <w:i/>
                <w:sz w:val="16"/>
                <w:szCs w:val="16"/>
              </w:rPr>
              <w:t xml:space="preserve">2015 </w:t>
            </w:r>
            <w:r w:rsidRPr="008F6636">
              <w:rPr>
                <w:b/>
                <w:bCs/>
                <w:i/>
                <w:sz w:val="16"/>
                <w:szCs w:val="16"/>
              </w:rPr>
              <w:t>год</w:t>
            </w:r>
          </w:p>
        </w:tc>
        <w:tc>
          <w:tcPr>
            <w:tcW w:w="1162" w:type="dxa"/>
            <w:tcBorders>
              <w:top w:val="single" w:sz="8" w:space="0" w:color="auto"/>
              <w:left w:val="nil"/>
              <w:bottom w:val="single" w:sz="4"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bCs/>
                <w:i/>
                <w:sz w:val="16"/>
                <w:szCs w:val="16"/>
              </w:rPr>
            </w:pPr>
            <w:r>
              <w:rPr>
                <w:b/>
                <w:bCs/>
                <w:i/>
                <w:sz w:val="16"/>
                <w:szCs w:val="16"/>
              </w:rPr>
              <w:t>2016</w:t>
            </w:r>
            <w:r w:rsidRPr="008F6636">
              <w:rPr>
                <w:b/>
                <w:bCs/>
                <w:i/>
                <w:sz w:val="16"/>
                <w:szCs w:val="16"/>
              </w:rPr>
              <w:t>год</w:t>
            </w:r>
          </w:p>
        </w:tc>
        <w:tc>
          <w:tcPr>
            <w:tcW w:w="1106" w:type="dxa"/>
            <w:vMerge w:val="restart"/>
            <w:tcBorders>
              <w:top w:val="single" w:sz="8" w:space="0" w:color="auto"/>
              <w:left w:val="single" w:sz="4" w:space="0" w:color="auto"/>
              <w:bottom w:val="single" w:sz="8" w:space="0" w:color="000000"/>
              <w:right w:val="single" w:sz="8" w:space="0" w:color="auto"/>
            </w:tcBorders>
            <w:tcMar>
              <w:top w:w="0" w:type="dxa"/>
              <w:left w:w="28" w:type="dxa"/>
              <w:bottom w:w="0" w:type="dxa"/>
              <w:right w:w="28" w:type="dxa"/>
            </w:tcMar>
            <w:vAlign w:val="center"/>
          </w:tcPr>
          <w:p w:rsidR="00E32161" w:rsidRPr="008F6636" w:rsidRDefault="00E32161" w:rsidP="00A50FB3">
            <w:pPr>
              <w:jc w:val="center"/>
              <w:rPr>
                <w:b/>
                <w:bCs/>
                <w:i/>
                <w:sz w:val="16"/>
                <w:szCs w:val="16"/>
              </w:rPr>
            </w:pPr>
            <w:r>
              <w:rPr>
                <w:b/>
                <w:bCs/>
                <w:i/>
                <w:sz w:val="16"/>
                <w:szCs w:val="16"/>
              </w:rPr>
              <w:t>Исполнено за 2017</w:t>
            </w:r>
            <w:r w:rsidRPr="008F6636">
              <w:rPr>
                <w:b/>
                <w:bCs/>
                <w:i/>
                <w:sz w:val="16"/>
                <w:szCs w:val="16"/>
              </w:rPr>
              <w:t xml:space="preserve"> год</w:t>
            </w:r>
          </w:p>
        </w:tc>
        <w:tc>
          <w:tcPr>
            <w:tcW w:w="2436" w:type="dxa"/>
            <w:gridSpan w:val="2"/>
            <w:tcBorders>
              <w:top w:val="single" w:sz="8" w:space="0" w:color="auto"/>
              <w:left w:val="single" w:sz="4" w:space="0" w:color="auto"/>
              <w:bottom w:val="single" w:sz="4" w:space="0" w:color="auto"/>
              <w:right w:val="single" w:sz="8" w:space="0" w:color="auto"/>
            </w:tcBorders>
          </w:tcPr>
          <w:p w:rsidR="00E32161" w:rsidRPr="008F6636" w:rsidRDefault="00E32161" w:rsidP="00A50FB3">
            <w:pPr>
              <w:jc w:val="center"/>
              <w:rPr>
                <w:b/>
                <w:bCs/>
                <w:i/>
                <w:sz w:val="16"/>
                <w:szCs w:val="16"/>
              </w:rPr>
            </w:pPr>
            <w:r w:rsidRPr="008F6636">
              <w:rPr>
                <w:b/>
                <w:bCs/>
                <w:i/>
                <w:sz w:val="16"/>
                <w:szCs w:val="16"/>
              </w:rPr>
              <w:t>Изменения  ( %)</w:t>
            </w:r>
          </w:p>
        </w:tc>
      </w:tr>
      <w:tr w:rsidR="00E32161" w:rsidTr="00A50FB3">
        <w:trPr>
          <w:trHeight w:val="540"/>
          <w:tblHeader/>
        </w:trPr>
        <w:tc>
          <w:tcPr>
            <w:tcW w:w="3754" w:type="dxa"/>
            <w:vMerge/>
            <w:tcBorders>
              <w:top w:val="single" w:sz="8" w:space="0" w:color="auto"/>
              <w:left w:val="single" w:sz="8" w:space="0" w:color="auto"/>
              <w:bottom w:val="single" w:sz="8" w:space="0" w:color="000000"/>
              <w:right w:val="single" w:sz="4" w:space="0" w:color="auto"/>
            </w:tcBorders>
            <w:vAlign w:val="center"/>
          </w:tcPr>
          <w:p w:rsidR="00E32161" w:rsidRPr="008F6636" w:rsidRDefault="00E32161" w:rsidP="00A50FB3">
            <w:pPr>
              <w:rPr>
                <w:b/>
                <w:bCs/>
                <w:i/>
                <w:sz w:val="16"/>
                <w:szCs w:val="16"/>
              </w:rPr>
            </w:pPr>
          </w:p>
        </w:tc>
        <w:tc>
          <w:tcPr>
            <w:tcW w:w="1274"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bCs/>
                <w:i/>
                <w:sz w:val="16"/>
                <w:szCs w:val="16"/>
              </w:rPr>
            </w:pPr>
            <w:r w:rsidRPr="008F6636">
              <w:rPr>
                <w:b/>
                <w:bCs/>
                <w:i/>
                <w:sz w:val="16"/>
                <w:szCs w:val="16"/>
              </w:rPr>
              <w:t>Исполнено</w:t>
            </w:r>
          </w:p>
        </w:tc>
        <w:tc>
          <w:tcPr>
            <w:tcW w:w="1162"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bCs/>
                <w:i/>
                <w:sz w:val="16"/>
                <w:szCs w:val="16"/>
              </w:rPr>
            </w:pPr>
            <w:r w:rsidRPr="008F6636">
              <w:rPr>
                <w:b/>
                <w:bCs/>
                <w:i/>
                <w:sz w:val="16"/>
                <w:szCs w:val="16"/>
              </w:rPr>
              <w:t>Исполнено</w:t>
            </w:r>
          </w:p>
        </w:tc>
        <w:tc>
          <w:tcPr>
            <w:tcW w:w="1106" w:type="dxa"/>
            <w:vMerge/>
            <w:tcBorders>
              <w:top w:val="single" w:sz="8" w:space="0" w:color="auto"/>
              <w:left w:val="single" w:sz="4" w:space="0" w:color="auto"/>
              <w:bottom w:val="single" w:sz="8" w:space="0" w:color="000000"/>
              <w:right w:val="single" w:sz="8" w:space="0" w:color="auto"/>
            </w:tcBorders>
            <w:vAlign w:val="center"/>
          </w:tcPr>
          <w:p w:rsidR="00E32161" w:rsidRPr="008F6636" w:rsidRDefault="00E32161" w:rsidP="00A50FB3">
            <w:pPr>
              <w:rPr>
                <w:b/>
                <w:bCs/>
                <w:i/>
                <w:sz w:val="16"/>
                <w:szCs w:val="16"/>
              </w:rPr>
            </w:pPr>
          </w:p>
        </w:tc>
        <w:tc>
          <w:tcPr>
            <w:tcW w:w="992" w:type="dxa"/>
            <w:tcBorders>
              <w:top w:val="single" w:sz="4" w:space="0" w:color="auto"/>
              <w:left w:val="single" w:sz="4" w:space="0" w:color="auto"/>
              <w:bottom w:val="single" w:sz="8" w:space="0" w:color="000000"/>
              <w:right w:val="single" w:sz="8" w:space="0" w:color="auto"/>
            </w:tcBorders>
          </w:tcPr>
          <w:p w:rsidR="00E32161" w:rsidRPr="008F6636" w:rsidRDefault="00E32161" w:rsidP="00A50FB3">
            <w:pPr>
              <w:rPr>
                <w:b/>
                <w:bCs/>
                <w:i/>
                <w:sz w:val="16"/>
                <w:szCs w:val="16"/>
              </w:rPr>
            </w:pPr>
            <w:r>
              <w:rPr>
                <w:b/>
                <w:bCs/>
                <w:i/>
                <w:sz w:val="16"/>
                <w:szCs w:val="16"/>
              </w:rPr>
              <w:t>к 2016</w:t>
            </w:r>
            <w:r w:rsidRPr="008F6636">
              <w:rPr>
                <w:b/>
                <w:bCs/>
                <w:i/>
                <w:sz w:val="16"/>
                <w:szCs w:val="16"/>
              </w:rPr>
              <w:t>г</w:t>
            </w:r>
          </w:p>
        </w:tc>
        <w:tc>
          <w:tcPr>
            <w:tcW w:w="1444" w:type="dxa"/>
            <w:tcBorders>
              <w:top w:val="single" w:sz="4" w:space="0" w:color="auto"/>
              <w:left w:val="single" w:sz="4" w:space="0" w:color="auto"/>
              <w:bottom w:val="single" w:sz="8" w:space="0" w:color="000000"/>
              <w:right w:val="single" w:sz="8" w:space="0" w:color="auto"/>
            </w:tcBorders>
          </w:tcPr>
          <w:p w:rsidR="00E32161" w:rsidRPr="008F6636" w:rsidRDefault="00E32161" w:rsidP="00A50FB3">
            <w:pPr>
              <w:rPr>
                <w:b/>
                <w:bCs/>
                <w:i/>
                <w:sz w:val="16"/>
                <w:szCs w:val="16"/>
              </w:rPr>
            </w:pPr>
            <w:r w:rsidRPr="008F6636">
              <w:rPr>
                <w:b/>
                <w:bCs/>
                <w:i/>
                <w:sz w:val="16"/>
                <w:szCs w:val="16"/>
              </w:rPr>
              <w:t>к 201</w:t>
            </w:r>
            <w:r>
              <w:rPr>
                <w:b/>
                <w:bCs/>
                <w:i/>
                <w:sz w:val="16"/>
                <w:szCs w:val="16"/>
              </w:rPr>
              <w:t>5</w:t>
            </w:r>
            <w:r w:rsidRPr="008F6636">
              <w:rPr>
                <w:b/>
                <w:bCs/>
                <w:i/>
                <w:sz w:val="16"/>
                <w:szCs w:val="16"/>
              </w:rPr>
              <w:t xml:space="preserve"> г</w:t>
            </w:r>
          </w:p>
        </w:tc>
      </w:tr>
      <w:tr w:rsidR="00E32161" w:rsidTr="00A50FB3">
        <w:trPr>
          <w:trHeight w:val="89"/>
          <w:tblHeader/>
        </w:trPr>
        <w:tc>
          <w:tcPr>
            <w:tcW w:w="3754" w:type="dxa"/>
            <w:tcBorders>
              <w:top w:val="nil"/>
              <w:left w:val="single" w:sz="8" w:space="0" w:color="auto"/>
              <w:bottom w:val="single" w:sz="8"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sz w:val="16"/>
                <w:szCs w:val="16"/>
              </w:rPr>
            </w:pPr>
            <w:r w:rsidRPr="008F6636">
              <w:rPr>
                <w:b/>
                <w:sz w:val="16"/>
                <w:szCs w:val="16"/>
              </w:rPr>
              <w:t>1</w:t>
            </w:r>
          </w:p>
        </w:tc>
        <w:tc>
          <w:tcPr>
            <w:tcW w:w="1274"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sz w:val="16"/>
                <w:szCs w:val="16"/>
              </w:rPr>
            </w:pPr>
            <w:r w:rsidRPr="008F6636">
              <w:rPr>
                <w:b/>
                <w:sz w:val="16"/>
                <w:szCs w:val="16"/>
              </w:rPr>
              <w:t>2</w:t>
            </w:r>
          </w:p>
        </w:tc>
        <w:tc>
          <w:tcPr>
            <w:tcW w:w="1162" w:type="dxa"/>
            <w:tcBorders>
              <w:top w:val="nil"/>
              <w:left w:val="nil"/>
              <w:bottom w:val="single" w:sz="8" w:space="0" w:color="auto"/>
              <w:right w:val="single" w:sz="4" w:space="0" w:color="auto"/>
            </w:tcBorders>
            <w:tcMar>
              <w:top w:w="0" w:type="dxa"/>
              <w:left w:w="28" w:type="dxa"/>
              <w:bottom w:w="0" w:type="dxa"/>
              <w:right w:w="28" w:type="dxa"/>
            </w:tcMar>
            <w:vAlign w:val="center"/>
          </w:tcPr>
          <w:p w:rsidR="00E32161" w:rsidRPr="008F6636" w:rsidRDefault="00E32161" w:rsidP="00A50FB3">
            <w:pPr>
              <w:jc w:val="center"/>
              <w:rPr>
                <w:b/>
                <w:sz w:val="16"/>
                <w:szCs w:val="16"/>
              </w:rPr>
            </w:pPr>
            <w:r w:rsidRPr="008F6636">
              <w:rPr>
                <w:b/>
                <w:sz w:val="16"/>
                <w:szCs w:val="16"/>
              </w:rPr>
              <w:t>3</w:t>
            </w:r>
          </w:p>
        </w:tc>
        <w:tc>
          <w:tcPr>
            <w:tcW w:w="1106" w:type="dxa"/>
            <w:tcBorders>
              <w:top w:val="nil"/>
              <w:left w:val="nil"/>
              <w:bottom w:val="single" w:sz="8" w:space="0" w:color="auto"/>
              <w:right w:val="single" w:sz="8" w:space="0" w:color="auto"/>
            </w:tcBorders>
            <w:noWrap/>
            <w:tcMar>
              <w:top w:w="0" w:type="dxa"/>
              <w:left w:w="28" w:type="dxa"/>
              <w:bottom w:w="0" w:type="dxa"/>
              <w:right w:w="28" w:type="dxa"/>
            </w:tcMar>
            <w:vAlign w:val="bottom"/>
          </w:tcPr>
          <w:p w:rsidR="00E32161" w:rsidRPr="008F6636" w:rsidRDefault="00E32161" w:rsidP="00A50FB3">
            <w:pPr>
              <w:jc w:val="center"/>
              <w:rPr>
                <w:b/>
                <w:sz w:val="16"/>
                <w:szCs w:val="16"/>
              </w:rPr>
            </w:pPr>
            <w:r w:rsidRPr="008F6636">
              <w:rPr>
                <w:b/>
                <w:sz w:val="16"/>
                <w:szCs w:val="16"/>
              </w:rPr>
              <w:t>4</w:t>
            </w:r>
          </w:p>
        </w:tc>
        <w:tc>
          <w:tcPr>
            <w:tcW w:w="992" w:type="dxa"/>
            <w:tcBorders>
              <w:top w:val="nil"/>
              <w:left w:val="nil"/>
              <w:bottom w:val="single" w:sz="8" w:space="0" w:color="auto"/>
              <w:right w:val="single" w:sz="8" w:space="0" w:color="auto"/>
            </w:tcBorders>
          </w:tcPr>
          <w:p w:rsidR="00E32161" w:rsidRPr="008F6636" w:rsidRDefault="00E32161" w:rsidP="00A50FB3">
            <w:pPr>
              <w:jc w:val="center"/>
              <w:rPr>
                <w:b/>
                <w:sz w:val="16"/>
                <w:szCs w:val="16"/>
              </w:rPr>
            </w:pPr>
            <w:r w:rsidRPr="008F6636">
              <w:rPr>
                <w:b/>
                <w:sz w:val="16"/>
                <w:szCs w:val="16"/>
              </w:rPr>
              <w:t>5</w:t>
            </w:r>
          </w:p>
        </w:tc>
        <w:tc>
          <w:tcPr>
            <w:tcW w:w="1444" w:type="dxa"/>
            <w:tcBorders>
              <w:top w:val="nil"/>
              <w:left w:val="nil"/>
              <w:bottom w:val="single" w:sz="8" w:space="0" w:color="auto"/>
              <w:right w:val="single" w:sz="8" w:space="0" w:color="auto"/>
            </w:tcBorders>
          </w:tcPr>
          <w:p w:rsidR="00E32161" w:rsidRPr="008F6636" w:rsidRDefault="00E32161" w:rsidP="00A50FB3">
            <w:pPr>
              <w:jc w:val="center"/>
              <w:rPr>
                <w:b/>
                <w:sz w:val="16"/>
                <w:szCs w:val="16"/>
              </w:rPr>
            </w:pPr>
            <w:r w:rsidRPr="008F6636">
              <w:rPr>
                <w:b/>
                <w:sz w:val="16"/>
                <w:szCs w:val="16"/>
              </w:rPr>
              <w:t>6</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color w:val="000000"/>
                <w:spacing w:val="-1"/>
                <w:sz w:val="16"/>
                <w:szCs w:val="16"/>
              </w:rPr>
            </w:pPr>
            <w:r>
              <w:rPr>
                <w:color w:val="000000"/>
                <w:spacing w:val="-1"/>
                <w:sz w:val="16"/>
                <w:szCs w:val="16"/>
              </w:rPr>
              <w:t>Доходы ,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18,8</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604,4</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884,3</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146,3</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4703,7</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sz w:val="16"/>
                <w:szCs w:val="16"/>
              </w:rPr>
            </w:pPr>
            <w:r>
              <w:rPr>
                <w:sz w:val="16"/>
                <w:szCs w:val="16"/>
              </w:rPr>
              <w:t>Доходы от сдачи в аренду имущества, составляющего казну сельских поселений</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3558,3</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2824,7</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1712,7</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60,6</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48,1</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sz w:val="16"/>
                <w:szCs w:val="16"/>
              </w:rPr>
            </w:pPr>
            <w:r w:rsidRPr="008F6636">
              <w:rPr>
                <w:sz w:val="16"/>
                <w:szCs w:val="16"/>
              </w:rPr>
              <w:t xml:space="preserve">Прочие поступления  от использования имущества и прав, находящихся в  собственности поселений (за исключением земельных участков муниципальных автономных  учреждений, а также муниципальных унитарных предприятий, </w:t>
            </w:r>
            <w:proofErr w:type="spellStart"/>
            <w:r w:rsidRPr="008F6636">
              <w:rPr>
                <w:sz w:val="16"/>
                <w:szCs w:val="16"/>
              </w:rPr>
              <w:t>в.т.ч</w:t>
            </w:r>
            <w:proofErr w:type="spellEnd"/>
          </w:p>
          <w:p w:rsidR="00E32161" w:rsidRPr="008F6636" w:rsidRDefault="00E32161" w:rsidP="00A50FB3">
            <w:pPr>
              <w:rPr>
                <w:sz w:val="16"/>
                <w:szCs w:val="16"/>
              </w:rPr>
            </w:pPr>
            <w:r w:rsidRPr="008F6636">
              <w:rPr>
                <w:sz w:val="16"/>
                <w:szCs w:val="16"/>
              </w:rPr>
              <w:t>казенных)</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1554,6</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1393,8</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1350,5</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96,9</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86,9</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sz w:val="16"/>
                <w:szCs w:val="16"/>
              </w:rPr>
            </w:pPr>
            <w:r w:rsidRPr="008F6636">
              <w:rPr>
                <w:sz w:val="16"/>
                <w:szCs w:val="16"/>
              </w:rPr>
              <w:t>Доходы от оказания платных услуг и компенсации затрат государства</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1876,9</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2058,6</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2162,9</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105,1</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115,2</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sz w:val="16"/>
                <w:szCs w:val="16"/>
              </w:rPr>
            </w:pPr>
            <w:r w:rsidRPr="008F6636">
              <w:rPr>
                <w:sz w:val="16"/>
                <w:szCs w:val="16"/>
              </w:rPr>
              <w:t>Доходы от продажи материальных и нематериальных активов</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688,1</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4835,8</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1478,4</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30,6</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214,9</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sz w:val="16"/>
                <w:szCs w:val="16"/>
              </w:rPr>
            </w:pPr>
            <w:r w:rsidRPr="008F6636">
              <w:rPr>
                <w:sz w:val="16"/>
                <w:szCs w:val="16"/>
              </w:rPr>
              <w:t>Штрафы, санкции, возмещение ущерба</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44,5</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79,3</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69,9</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88,1</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157,1</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sz w:val="16"/>
                <w:szCs w:val="16"/>
              </w:rPr>
            </w:pPr>
            <w:r w:rsidRPr="008F6636">
              <w:rPr>
                <w:sz w:val="16"/>
                <w:szCs w:val="16"/>
              </w:rPr>
              <w:t>Прочие неналоговые доходы</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sz w:val="16"/>
                <w:szCs w:val="16"/>
              </w:rPr>
            </w:pPr>
            <w:r>
              <w:rPr>
                <w:sz w:val="16"/>
                <w:szCs w:val="16"/>
              </w:rPr>
              <w:t>2728,2</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sz w:val="16"/>
                <w:szCs w:val="16"/>
              </w:rPr>
            </w:pPr>
            <w:r>
              <w:rPr>
                <w:sz w:val="16"/>
                <w:szCs w:val="16"/>
              </w:rPr>
              <w:t>7831,3</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sz w:val="16"/>
                <w:szCs w:val="16"/>
              </w:rPr>
            </w:pPr>
            <w:r>
              <w:rPr>
                <w:sz w:val="16"/>
                <w:szCs w:val="16"/>
              </w:rPr>
              <w:t>5762,7</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73,6</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sz w:val="16"/>
                <w:szCs w:val="16"/>
              </w:rPr>
            </w:pPr>
            <w:r>
              <w:rPr>
                <w:sz w:val="16"/>
                <w:szCs w:val="16"/>
              </w:rPr>
              <w:t>211,2</w:t>
            </w:r>
          </w:p>
        </w:tc>
      </w:tr>
      <w:tr w:rsidR="00E32161" w:rsidTr="00A50FB3">
        <w:trPr>
          <w:trHeight w:val="255"/>
        </w:trPr>
        <w:tc>
          <w:tcPr>
            <w:tcW w:w="3754" w:type="dxa"/>
            <w:tcBorders>
              <w:top w:val="nil"/>
              <w:left w:val="single" w:sz="8" w:space="0" w:color="auto"/>
              <w:bottom w:val="single" w:sz="4" w:space="0" w:color="auto"/>
              <w:right w:val="single" w:sz="4" w:space="0" w:color="auto"/>
            </w:tcBorders>
            <w:noWrap/>
            <w:tcMar>
              <w:top w:w="0" w:type="dxa"/>
              <w:left w:w="28" w:type="dxa"/>
              <w:bottom w:w="0" w:type="dxa"/>
              <w:right w:w="28" w:type="dxa"/>
            </w:tcMar>
            <w:vAlign w:val="bottom"/>
          </w:tcPr>
          <w:p w:rsidR="00E32161" w:rsidRPr="008F6636" w:rsidRDefault="00E32161" w:rsidP="00A50FB3">
            <w:pPr>
              <w:rPr>
                <w:b/>
                <w:i/>
                <w:sz w:val="16"/>
                <w:szCs w:val="16"/>
              </w:rPr>
            </w:pPr>
            <w:r w:rsidRPr="008F6636">
              <w:rPr>
                <w:b/>
                <w:i/>
                <w:sz w:val="16"/>
                <w:szCs w:val="16"/>
              </w:rPr>
              <w:t xml:space="preserve">Неналоговые доходы </w:t>
            </w:r>
          </w:p>
        </w:tc>
        <w:tc>
          <w:tcPr>
            <w:tcW w:w="1274" w:type="dxa"/>
            <w:tcBorders>
              <w:top w:val="nil"/>
              <w:left w:val="nil"/>
              <w:bottom w:val="single" w:sz="4" w:space="0" w:color="auto"/>
              <w:right w:val="single" w:sz="4" w:space="0" w:color="auto"/>
            </w:tcBorders>
            <w:noWrap/>
            <w:tcMar>
              <w:top w:w="0" w:type="dxa"/>
              <w:left w:w="0" w:type="dxa"/>
              <w:bottom w:w="0" w:type="dxa"/>
              <w:right w:w="0" w:type="dxa"/>
            </w:tcMar>
            <w:vAlign w:val="center"/>
          </w:tcPr>
          <w:p w:rsidR="00E32161" w:rsidRPr="008F6636" w:rsidRDefault="00E32161" w:rsidP="00A50FB3">
            <w:pPr>
              <w:jc w:val="center"/>
              <w:rPr>
                <w:b/>
                <w:i/>
                <w:sz w:val="16"/>
                <w:szCs w:val="16"/>
              </w:rPr>
            </w:pPr>
            <w:r>
              <w:rPr>
                <w:b/>
                <w:i/>
                <w:sz w:val="16"/>
                <w:szCs w:val="16"/>
              </w:rPr>
              <w:t>10469,4</w:t>
            </w:r>
          </w:p>
        </w:tc>
        <w:tc>
          <w:tcPr>
            <w:tcW w:w="1162" w:type="dxa"/>
            <w:tcBorders>
              <w:top w:val="nil"/>
              <w:left w:val="nil"/>
              <w:bottom w:val="single" w:sz="4" w:space="0" w:color="auto"/>
              <w:right w:val="single" w:sz="4" w:space="0" w:color="auto"/>
            </w:tcBorders>
            <w:noWrap/>
            <w:vAlign w:val="center"/>
          </w:tcPr>
          <w:p w:rsidR="00E32161" w:rsidRPr="008F6636" w:rsidRDefault="00E32161" w:rsidP="00A50FB3">
            <w:pPr>
              <w:jc w:val="center"/>
              <w:rPr>
                <w:b/>
                <w:i/>
                <w:sz w:val="16"/>
                <w:szCs w:val="16"/>
              </w:rPr>
            </w:pPr>
            <w:r>
              <w:rPr>
                <w:b/>
                <w:i/>
                <w:sz w:val="16"/>
                <w:szCs w:val="16"/>
              </w:rPr>
              <w:t>19627,9</w:t>
            </w:r>
          </w:p>
        </w:tc>
        <w:tc>
          <w:tcPr>
            <w:tcW w:w="1106" w:type="dxa"/>
            <w:tcBorders>
              <w:top w:val="nil"/>
              <w:left w:val="nil"/>
              <w:bottom w:val="single" w:sz="4" w:space="0" w:color="auto"/>
              <w:right w:val="single" w:sz="8" w:space="0" w:color="auto"/>
            </w:tcBorders>
            <w:noWrap/>
            <w:vAlign w:val="center"/>
          </w:tcPr>
          <w:p w:rsidR="00E32161" w:rsidRPr="008F6636" w:rsidRDefault="00E32161" w:rsidP="00A50FB3">
            <w:pPr>
              <w:jc w:val="center"/>
              <w:rPr>
                <w:b/>
                <w:i/>
                <w:sz w:val="16"/>
                <w:szCs w:val="16"/>
              </w:rPr>
            </w:pPr>
            <w:r>
              <w:rPr>
                <w:b/>
                <w:i/>
                <w:sz w:val="16"/>
                <w:szCs w:val="16"/>
              </w:rPr>
              <w:t>13421,4</w:t>
            </w:r>
          </w:p>
        </w:tc>
        <w:tc>
          <w:tcPr>
            <w:tcW w:w="992" w:type="dxa"/>
            <w:tcBorders>
              <w:top w:val="nil"/>
              <w:left w:val="nil"/>
              <w:bottom w:val="single" w:sz="4" w:space="0" w:color="auto"/>
              <w:right w:val="single" w:sz="8" w:space="0" w:color="auto"/>
            </w:tcBorders>
            <w:vAlign w:val="center"/>
          </w:tcPr>
          <w:p w:rsidR="00E32161" w:rsidRPr="008F6636" w:rsidRDefault="00E32161" w:rsidP="00A50FB3">
            <w:pPr>
              <w:jc w:val="center"/>
              <w:rPr>
                <w:b/>
                <w:i/>
                <w:sz w:val="16"/>
                <w:szCs w:val="16"/>
              </w:rPr>
            </w:pPr>
            <w:r>
              <w:rPr>
                <w:b/>
                <w:i/>
                <w:sz w:val="16"/>
                <w:szCs w:val="16"/>
              </w:rPr>
              <w:t>68,4</w:t>
            </w:r>
          </w:p>
        </w:tc>
        <w:tc>
          <w:tcPr>
            <w:tcW w:w="1444" w:type="dxa"/>
            <w:tcBorders>
              <w:top w:val="nil"/>
              <w:left w:val="nil"/>
              <w:bottom w:val="single" w:sz="4" w:space="0" w:color="auto"/>
              <w:right w:val="single" w:sz="8" w:space="0" w:color="auto"/>
            </w:tcBorders>
            <w:vAlign w:val="center"/>
          </w:tcPr>
          <w:p w:rsidR="00E32161" w:rsidRPr="008F6636" w:rsidRDefault="00E32161" w:rsidP="00A50FB3">
            <w:pPr>
              <w:jc w:val="center"/>
              <w:rPr>
                <w:b/>
                <w:i/>
                <w:sz w:val="16"/>
                <w:szCs w:val="16"/>
              </w:rPr>
            </w:pPr>
            <w:r>
              <w:rPr>
                <w:b/>
                <w:i/>
                <w:sz w:val="16"/>
                <w:szCs w:val="16"/>
              </w:rPr>
              <w:t>128,2</w:t>
            </w:r>
          </w:p>
        </w:tc>
      </w:tr>
    </w:tbl>
    <w:p w:rsidR="00E32161" w:rsidRDefault="00E32161" w:rsidP="00E32161">
      <w:pPr>
        <w:pStyle w:val="21"/>
        <w:spacing w:after="0" w:line="240" w:lineRule="auto"/>
        <w:ind w:left="0"/>
        <w:jc w:val="both"/>
      </w:pPr>
      <w:r>
        <w:t xml:space="preserve">       </w:t>
      </w:r>
    </w:p>
    <w:p w:rsidR="00E32161" w:rsidRDefault="00E32161" w:rsidP="00E32161">
      <w:pPr>
        <w:pStyle w:val="21"/>
        <w:spacing w:after="0" w:line="240" w:lineRule="auto"/>
        <w:ind w:left="0"/>
        <w:jc w:val="both"/>
      </w:pPr>
      <w:r>
        <w:t xml:space="preserve">          Наибольший удельный вес в общей сумме неналоговых доходов занимают </w:t>
      </w:r>
      <w:r>
        <w:rPr>
          <w:i/>
        </w:rPr>
        <w:t xml:space="preserve">прочие неналоговые доходы </w:t>
      </w:r>
      <w:r>
        <w:t>42,9%.</w:t>
      </w:r>
      <w:r>
        <w:rPr>
          <w:i/>
        </w:rPr>
        <w:t xml:space="preserve"> </w:t>
      </w:r>
      <w:r>
        <w:t>Поступление данного дохода</w:t>
      </w:r>
      <w:r>
        <w:rPr>
          <w:i/>
        </w:rPr>
        <w:t xml:space="preserve"> </w:t>
      </w:r>
      <w:r>
        <w:t xml:space="preserve"> за 2017год составляет  97,7% от  уточненного годового плана.</w:t>
      </w:r>
      <w:r w:rsidRPr="00D97B74">
        <w:t xml:space="preserve"> </w:t>
      </w:r>
      <w:r>
        <w:t xml:space="preserve">В 2017 году  проводились  уточнения прогнозного поступления данного дохода  в сторону увеличения  на 5400,0 </w:t>
      </w:r>
      <w:proofErr w:type="spellStart"/>
      <w:r>
        <w:t>тыс.руб</w:t>
      </w:r>
      <w:proofErr w:type="spellEnd"/>
      <w:r>
        <w:t>.</w:t>
      </w:r>
    </w:p>
    <w:p w:rsidR="00E32161" w:rsidRDefault="00E32161" w:rsidP="00E32161">
      <w:pPr>
        <w:pStyle w:val="21"/>
        <w:spacing w:after="0" w:line="240" w:lineRule="auto"/>
        <w:ind w:left="0"/>
        <w:jc w:val="both"/>
      </w:pPr>
      <w:r>
        <w:t xml:space="preserve">  Поступление </w:t>
      </w:r>
      <w:r>
        <w:rPr>
          <w:i/>
        </w:rPr>
        <w:t xml:space="preserve">доходов от оказания платных услуг и компенсации затрат государства </w:t>
      </w:r>
      <w:r>
        <w:t xml:space="preserve"> составляет 100,0%.</w:t>
      </w:r>
      <w:r>
        <w:rPr>
          <w:i/>
        </w:rPr>
        <w:t xml:space="preserve"> </w:t>
      </w:r>
      <w:r>
        <w:t xml:space="preserve">В 2017 году  проводились  уточнения прогнозного поступления данного дохода  в сторону увеличения   на 39,5%. </w:t>
      </w:r>
      <w:r w:rsidRPr="00D97B74">
        <w:rPr>
          <w:b/>
        </w:rPr>
        <w:t xml:space="preserve"> </w:t>
      </w:r>
      <w:r w:rsidRPr="00D97B74">
        <w:t>По</w:t>
      </w:r>
      <w:r>
        <w:t xml:space="preserve"> сравнению с 2016 и 2015 годами  наблюдается рост поступлений  на 5,0%  и 15,2% соответственно</w:t>
      </w:r>
    </w:p>
    <w:p w:rsidR="00E32161" w:rsidRDefault="00E32161" w:rsidP="00E32161">
      <w:pPr>
        <w:pStyle w:val="21"/>
        <w:spacing w:after="0" w:line="240" w:lineRule="auto"/>
        <w:ind w:left="0"/>
        <w:jc w:val="both"/>
      </w:pPr>
      <w:r w:rsidRPr="00B153D9">
        <w:rPr>
          <w:i/>
        </w:rPr>
        <w:t>Поступления доходов от продажи материальных и нематериальных активов</w:t>
      </w:r>
      <w:r>
        <w:t xml:space="preserve"> за 2017 год 1478,4 </w:t>
      </w:r>
      <w:proofErr w:type="spellStart"/>
      <w:r>
        <w:t>тыс.руб</w:t>
      </w:r>
      <w:proofErr w:type="spellEnd"/>
      <w:r>
        <w:t xml:space="preserve">.  из них </w:t>
      </w:r>
    </w:p>
    <w:p w:rsidR="00E32161" w:rsidRDefault="00E32161" w:rsidP="00E32161">
      <w:pPr>
        <w:pStyle w:val="21"/>
        <w:spacing w:after="0" w:line="240" w:lineRule="auto"/>
        <w:ind w:left="0"/>
        <w:jc w:val="both"/>
      </w:pPr>
      <w:r>
        <w:lastRenderedPageBreak/>
        <w:t xml:space="preserve">-Поступление доходов от продажи квартир находящихся в собственности сельских поселений  за 2017 год составляет 500,0 </w:t>
      </w:r>
      <w:proofErr w:type="spellStart"/>
      <w:r>
        <w:t>тыс.руб</w:t>
      </w:r>
      <w:proofErr w:type="spellEnd"/>
      <w:r>
        <w:t>. или100% от уточненного плана года.</w:t>
      </w:r>
    </w:p>
    <w:p w:rsidR="00E32161" w:rsidRDefault="00E32161" w:rsidP="00E32161">
      <w:pPr>
        <w:pStyle w:val="21"/>
        <w:spacing w:after="0" w:line="240" w:lineRule="auto"/>
        <w:ind w:left="0"/>
        <w:jc w:val="both"/>
      </w:pPr>
      <w:r>
        <w:t xml:space="preserve">-Поступление доходов от реализации имущества находящегося в собственности поселений в части реализации основных средств  за 2017 год составляет 978,4 </w:t>
      </w:r>
      <w:proofErr w:type="spellStart"/>
      <w:r>
        <w:t>тыс.руб</w:t>
      </w:r>
      <w:proofErr w:type="spellEnd"/>
      <w:r>
        <w:t>. или 93,2% от плана года.</w:t>
      </w:r>
    </w:p>
    <w:p w:rsidR="00E32161" w:rsidRDefault="00E32161" w:rsidP="00E32161">
      <w:pPr>
        <w:pStyle w:val="21"/>
        <w:spacing w:after="0" w:line="240" w:lineRule="auto"/>
        <w:ind w:left="0"/>
        <w:jc w:val="both"/>
      </w:pPr>
      <w:r>
        <w:rPr>
          <w:color w:val="000000"/>
          <w:spacing w:val="-1"/>
          <w:sz w:val="16"/>
          <w:szCs w:val="16"/>
        </w:rPr>
        <w:t xml:space="preserve"> </w:t>
      </w:r>
      <w:r w:rsidRPr="0018104C">
        <w:rPr>
          <w:i/>
          <w:color w:val="000000"/>
          <w:spacing w:val="-1"/>
        </w:rPr>
        <w:t>Поступление доходов, получаемые в виде арендной планы, а также средства от продажи права на заключение договоров аренды за земли, находящиеся в собственности</w:t>
      </w:r>
      <w:r>
        <w:rPr>
          <w:color w:val="000000"/>
          <w:spacing w:val="-1"/>
          <w:sz w:val="16"/>
          <w:szCs w:val="16"/>
        </w:rPr>
        <w:t xml:space="preserve"> </w:t>
      </w:r>
      <w:r>
        <w:rPr>
          <w:color w:val="000000"/>
          <w:spacing w:val="-1"/>
        </w:rPr>
        <w:t>составляет 88,4</w:t>
      </w:r>
      <w:r w:rsidRPr="0018104C">
        <w:rPr>
          <w:color w:val="000000"/>
          <w:spacing w:val="-1"/>
        </w:rPr>
        <w:t>% от плана года</w:t>
      </w:r>
      <w:r>
        <w:rPr>
          <w:color w:val="000000"/>
          <w:spacing w:val="-1"/>
          <w:sz w:val="16"/>
          <w:szCs w:val="16"/>
        </w:rPr>
        <w:t>.</w:t>
      </w:r>
      <w:r w:rsidRPr="0018104C">
        <w:t xml:space="preserve"> </w:t>
      </w:r>
      <w:r>
        <w:t>Удельный вес дохода в составе полученных неналоговых доходов составляет 6,6%.</w:t>
      </w:r>
    </w:p>
    <w:p w:rsidR="00E32161" w:rsidRDefault="00E32161" w:rsidP="00E32161">
      <w:pPr>
        <w:pStyle w:val="21"/>
        <w:spacing w:after="0" w:line="240" w:lineRule="auto"/>
        <w:ind w:left="0"/>
        <w:jc w:val="both"/>
      </w:pPr>
      <w:r>
        <w:t xml:space="preserve">По данному доходу прослеживается увеличение поступлений в 2017 году по сравнению с 2016 годом, а также увеличение удельного веса в составе неналоговых доходов  с 0,2% до 6,6%. В 2017 году   уточнения прогнозного поступления данного дохода не производились.  </w:t>
      </w:r>
    </w:p>
    <w:p w:rsidR="00E32161" w:rsidRDefault="00E32161" w:rsidP="00E32161">
      <w:pPr>
        <w:pStyle w:val="21"/>
        <w:spacing w:after="0" w:line="240" w:lineRule="auto"/>
        <w:ind w:left="0"/>
        <w:jc w:val="both"/>
      </w:pPr>
      <w:r>
        <w:rPr>
          <w:i/>
        </w:rPr>
        <w:t xml:space="preserve">      </w:t>
      </w:r>
      <w:r w:rsidRPr="00FD1789">
        <w:rPr>
          <w:i/>
        </w:rPr>
        <w:t>П</w:t>
      </w:r>
      <w:r>
        <w:rPr>
          <w:i/>
        </w:rPr>
        <w:t>оступление доходов от сдачи в аренду имущества, составляющего муниципальную казну (за исключением земельных участков</w:t>
      </w:r>
      <w:r>
        <w:t xml:space="preserve">) за 2017 год составило 97,9% от уточненного плана года. В  2017 году проводились уточнения (уменьшение) прогнозного поступления данного дохода на 250,0 </w:t>
      </w:r>
      <w:proofErr w:type="spellStart"/>
      <w:r>
        <w:t>тыс.руб</w:t>
      </w:r>
      <w:proofErr w:type="spellEnd"/>
      <w:r>
        <w:t xml:space="preserve">.  </w:t>
      </w:r>
    </w:p>
    <w:p w:rsidR="00E32161" w:rsidRDefault="00E32161" w:rsidP="00E32161">
      <w:pPr>
        <w:pStyle w:val="21"/>
        <w:spacing w:after="0" w:line="240" w:lineRule="auto"/>
        <w:ind w:left="0"/>
        <w:jc w:val="both"/>
      </w:pPr>
      <w:r>
        <w:t xml:space="preserve">         </w:t>
      </w:r>
      <w:r>
        <w:rPr>
          <w:i/>
        </w:rPr>
        <w:t xml:space="preserve">Поступление </w:t>
      </w:r>
      <w:r>
        <w:rPr>
          <w:i/>
          <w:color w:val="000000"/>
          <w:spacing w:val="-2"/>
        </w:rPr>
        <w:t xml:space="preserve">прочих доходов  от использования имущества и </w:t>
      </w:r>
      <w:r>
        <w:rPr>
          <w:i/>
          <w:color w:val="000000"/>
          <w:spacing w:val="-1"/>
        </w:rPr>
        <w:t>прав, находящихся в муниципальной собст</w:t>
      </w:r>
      <w:r>
        <w:rPr>
          <w:i/>
          <w:color w:val="000000"/>
          <w:spacing w:val="-1"/>
        </w:rPr>
        <w:softHyphen/>
      </w:r>
      <w:r>
        <w:rPr>
          <w:i/>
          <w:color w:val="000000"/>
          <w:spacing w:val="-5"/>
        </w:rPr>
        <w:t>венности</w:t>
      </w:r>
      <w:r>
        <w:rPr>
          <w:i/>
        </w:rPr>
        <w:t xml:space="preserve"> (наем) </w:t>
      </w:r>
      <w:r>
        <w:t xml:space="preserve"> за 2017 год составляет  96,6 % от  уточненного годового плана.  По сравнению с 2015 годом  наблюдается снижение поступлений  на 3,1% . В 2017 году  уточнения прогнозного поступления данного дохода не проводились.          </w:t>
      </w:r>
    </w:p>
    <w:p w:rsidR="00E32161" w:rsidRDefault="00E32161" w:rsidP="00E32161">
      <w:pPr>
        <w:pStyle w:val="af"/>
        <w:spacing w:before="0" w:beforeAutospacing="0" w:after="0" w:afterAutospacing="0"/>
        <w:ind w:firstLine="540"/>
        <w:jc w:val="both"/>
      </w:pPr>
      <w:r>
        <w:t>Поступление по группе доходов «</w:t>
      </w:r>
      <w:r>
        <w:rPr>
          <w:i/>
        </w:rPr>
        <w:t xml:space="preserve">Штрафы, санкции, возмещение ущерба» </w:t>
      </w:r>
      <w:r>
        <w:t>составляет 0,5%в общем объеме поступивших неналоговых доходов. Поступление на 11,9% ниже уровня прошлого года.</w:t>
      </w:r>
    </w:p>
    <w:p w:rsidR="00E32161" w:rsidRPr="00FD1789" w:rsidRDefault="00E32161" w:rsidP="00E32161">
      <w:pPr>
        <w:pStyle w:val="af"/>
        <w:spacing w:before="0" w:beforeAutospacing="0" w:after="0" w:afterAutospacing="0"/>
        <w:ind w:firstLine="540"/>
        <w:jc w:val="both"/>
      </w:pPr>
      <w:r>
        <w:t xml:space="preserve">Сумма задолженности по арендной плате за использование недвижимого и движимого имущества на 01.01.2018 года 1712,7 </w:t>
      </w:r>
      <w:proofErr w:type="spellStart"/>
      <w:r>
        <w:t>тыс.руб</w:t>
      </w:r>
      <w:proofErr w:type="spellEnd"/>
      <w:r>
        <w:t>.</w:t>
      </w:r>
    </w:p>
    <w:p w:rsidR="00E32161" w:rsidRDefault="00E32161" w:rsidP="00E32161">
      <w:pPr>
        <w:pStyle w:val="af"/>
        <w:spacing w:before="0" w:beforeAutospacing="0" w:after="0" w:afterAutospacing="0"/>
        <w:ind w:firstLine="540"/>
        <w:jc w:val="both"/>
      </w:pPr>
    </w:p>
    <w:p w:rsidR="00E32161" w:rsidRDefault="00E32161" w:rsidP="00E32161">
      <w:pPr>
        <w:tabs>
          <w:tab w:val="left" w:pos="1245"/>
        </w:tabs>
        <w:ind w:firstLine="426"/>
        <w:jc w:val="both"/>
        <w:rPr>
          <w:i/>
          <w:color w:val="000000"/>
          <w:spacing w:val="-4"/>
        </w:rPr>
      </w:pPr>
      <w:r>
        <w:rPr>
          <w:i/>
          <w:color w:val="000000"/>
          <w:spacing w:val="-4"/>
        </w:rPr>
        <w:t>Одним из резервов увеличения доходов от использования имущества, находящегося в государственной и муниципальной собственности является уменьшение задолженности по арендным платежам.</w:t>
      </w:r>
    </w:p>
    <w:p w:rsidR="00E32161" w:rsidRDefault="00E32161" w:rsidP="00E32161">
      <w:pPr>
        <w:pStyle w:val="af"/>
        <w:spacing w:before="0" w:beforeAutospacing="0" w:after="0" w:afterAutospacing="0"/>
        <w:jc w:val="both"/>
      </w:pPr>
    </w:p>
    <w:p w:rsidR="00E32161" w:rsidRDefault="00E32161" w:rsidP="00E32161">
      <w:pPr>
        <w:pStyle w:val="af"/>
        <w:spacing w:before="0" w:beforeAutospacing="0" w:after="0" w:afterAutospacing="0"/>
        <w:jc w:val="both"/>
      </w:pPr>
      <w:r>
        <w:t xml:space="preserve"> </w:t>
      </w:r>
      <w:r>
        <w:rPr>
          <w:b/>
          <w:i/>
        </w:rPr>
        <w:t>Предложение :</w:t>
      </w:r>
      <w:r>
        <w:t xml:space="preserve"> </w:t>
      </w:r>
      <w:r>
        <w:rPr>
          <w:i/>
        </w:rPr>
        <w:t>Необходимо продолжать  работу с должниками по уплате задолженности  по неналоговым доходам в местный бюджет</w:t>
      </w:r>
      <w:r>
        <w:t>.</w:t>
      </w:r>
    </w:p>
    <w:p w:rsidR="00E32161" w:rsidRDefault="00E32161" w:rsidP="00E32161">
      <w:pPr>
        <w:pStyle w:val="2"/>
        <w:spacing w:after="0" w:line="240" w:lineRule="auto"/>
        <w:jc w:val="both"/>
        <w:rPr>
          <w:b/>
        </w:rPr>
      </w:pPr>
    </w:p>
    <w:p w:rsidR="00E32161" w:rsidRDefault="00E32161" w:rsidP="00E32161">
      <w:pPr>
        <w:pStyle w:val="2"/>
        <w:spacing w:after="0" w:line="240" w:lineRule="auto"/>
        <w:jc w:val="both"/>
      </w:pPr>
      <w:r w:rsidRPr="00A964EA">
        <w:rPr>
          <w:b/>
        </w:rPr>
        <w:t>2.3</w:t>
      </w:r>
      <w:r>
        <w:t xml:space="preserve"> </w:t>
      </w:r>
      <w:r>
        <w:rPr>
          <w:b/>
        </w:rPr>
        <w:t>Безвозмездные поступления</w:t>
      </w:r>
      <w:r>
        <w:t xml:space="preserve"> в 2017 году составили сумму 45349,2 тыс. руб. или 88,5% от уточненного плана. </w:t>
      </w:r>
    </w:p>
    <w:p w:rsidR="00E32161" w:rsidRDefault="00E32161" w:rsidP="00E32161">
      <w:pPr>
        <w:pStyle w:val="2"/>
        <w:spacing w:after="0" w:line="240" w:lineRule="auto"/>
        <w:jc w:val="both"/>
      </w:pPr>
      <w:r>
        <w:t xml:space="preserve"> Безвозмездные поступления от других бюджетов бюджетной системы РФ в 2017 году составляют 45425,7 тыс. руб. или 88,6% от уточненного плана.</w:t>
      </w:r>
    </w:p>
    <w:p w:rsidR="00E32161" w:rsidRDefault="00E32161" w:rsidP="00E32161">
      <w:pPr>
        <w:pStyle w:val="2"/>
        <w:spacing w:after="0" w:line="240" w:lineRule="auto"/>
        <w:ind w:firstLine="540"/>
        <w:jc w:val="both"/>
      </w:pPr>
      <w:r>
        <w:t xml:space="preserve">Удельный вес  межбюджетных трансфертов -  2,4 % или 1099,0 </w:t>
      </w:r>
      <w:proofErr w:type="spellStart"/>
      <w:r>
        <w:t>тыс.руб</w:t>
      </w:r>
      <w:proofErr w:type="spellEnd"/>
      <w:r>
        <w:t>. Исполнение от уточненного плана 100%,</w:t>
      </w:r>
    </w:p>
    <w:p w:rsidR="00E32161" w:rsidRDefault="00E32161" w:rsidP="00E32161">
      <w:pPr>
        <w:pStyle w:val="2"/>
        <w:spacing w:after="0" w:line="240" w:lineRule="auto"/>
        <w:ind w:firstLine="540"/>
        <w:jc w:val="both"/>
      </w:pPr>
      <w:r>
        <w:t xml:space="preserve"> </w:t>
      </w:r>
      <w:r w:rsidRPr="00A1330B">
        <w:t>О</w:t>
      </w:r>
      <w:r>
        <w:t xml:space="preserve">дну из основных долей безвозмездных поступлений  составляют    субсидии бюджетам субъектов РФ и муниципальных образований 95,3 %   от  безвозмездных поступлений  от других бюджетов бюджетной системы РФ или 43279,9 </w:t>
      </w:r>
      <w:proofErr w:type="spellStart"/>
      <w:r>
        <w:t>тыс.руб</w:t>
      </w:r>
      <w:proofErr w:type="spellEnd"/>
      <w:r>
        <w:t>. из них:</w:t>
      </w:r>
    </w:p>
    <w:p w:rsidR="00E32161" w:rsidRDefault="00E32161" w:rsidP="00E32161">
      <w:pPr>
        <w:pStyle w:val="2"/>
        <w:spacing w:after="0" w:line="240" w:lineRule="auto"/>
        <w:ind w:firstLine="540"/>
        <w:jc w:val="both"/>
      </w:pPr>
      <w:r>
        <w:t xml:space="preserve">-Субсидия бюджетам сельских поселений на </w:t>
      </w:r>
      <w:proofErr w:type="spellStart"/>
      <w:r>
        <w:t>софинансирование</w:t>
      </w:r>
      <w:proofErr w:type="spellEnd"/>
      <w:r>
        <w:t xml:space="preserve"> капитальных вложений в объекты муниципальной собственности в сумме 23440,3 </w:t>
      </w:r>
      <w:proofErr w:type="spellStart"/>
      <w:r>
        <w:t>тыс.руб</w:t>
      </w:r>
      <w:proofErr w:type="spellEnd"/>
      <w:r>
        <w:t xml:space="preserve"> или 82,4% от плана года</w:t>
      </w:r>
    </w:p>
    <w:p w:rsidR="00E32161" w:rsidRDefault="00E32161" w:rsidP="00E32161">
      <w:pPr>
        <w:widowControl w:val="0"/>
        <w:autoSpaceDE w:val="0"/>
        <w:autoSpaceDN w:val="0"/>
        <w:adjustRightInd w:val="0"/>
        <w:ind w:firstLine="170"/>
        <w:jc w:val="both"/>
        <w:rPr>
          <w:b/>
        </w:rPr>
      </w:pPr>
      <w:r>
        <w:t xml:space="preserve">     -</w:t>
      </w:r>
      <w:r w:rsidRPr="00BD5A95">
        <w:t>Субсидия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составила</w:t>
      </w:r>
      <w:r>
        <w:rPr>
          <w:b/>
        </w:rPr>
        <w:t xml:space="preserve"> </w:t>
      </w:r>
      <w:r>
        <w:t>1835,4</w:t>
      </w:r>
      <w:r w:rsidRPr="00BD5A95">
        <w:t xml:space="preserve"> тыс. руб</w:t>
      </w:r>
      <w:r w:rsidRPr="00BD5A95">
        <w:rPr>
          <w:b/>
        </w:rPr>
        <w:t>.</w:t>
      </w:r>
      <w:r w:rsidRPr="00BD5A95">
        <w:t xml:space="preserve"> или 100% от плана года.</w:t>
      </w:r>
    </w:p>
    <w:p w:rsidR="00E32161" w:rsidRDefault="00E32161" w:rsidP="00E32161">
      <w:pPr>
        <w:pStyle w:val="2"/>
        <w:spacing w:after="0" w:line="240" w:lineRule="auto"/>
        <w:ind w:firstLine="540"/>
        <w:jc w:val="both"/>
      </w:pPr>
      <w:r>
        <w:t xml:space="preserve">-Прочие субсидии бюджетам сельских поселений составили 18004,2 </w:t>
      </w:r>
      <w:proofErr w:type="spellStart"/>
      <w:r>
        <w:t>тыс.руб</w:t>
      </w:r>
      <w:proofErr w:type="spellEnd"/>
      <w:r>
        <w:t>. или 95,6% от уточненного плана года.</w:t>
      </w:r>
    </w:p>
    <w:p w:rsidR="00E32161" w:rsidRDefault="00E32161" w:rsidP="00E32161">
      <w:pPr>
        <w:widowControl w:val="0"/>
        <w:autoSpaceDE w:val="0"/>
        <w:autoSpaceDN w:val="0"/>
        <w:adjustRightInd w:val="0"/>
        <w:ind w:firstLine="170"/>
        <w:jc w:val="both"/>
        <w:rPr>
          <w:i/>
        </w:rPr>
      </w:pPr>
      <w:r>
        <w:t>Удельный вес субвенции  бюджетам поселений – 2,3% от  безвозмездных поступлений от других бюджетов бюджетной системы РФ или 1046,8 тыс. руб. из них:</w:t>
      </w:r>
      <w:r w:rsidRPr="00AA3554">
        <w:rPr>
          <w:i/>
        </w:rPr>
        <w:t xml:space="preserve"> </w:t>
      </w:r>
    </w:p>
    <w:p w:rsidR="00E32161" w:rsidRDefault="00E32161" w:rsidP="00E32161">
      <w:pPr>
        <w:widowControl w:val="0"/>
        <w:autoSpaceDE w:val="0"/>
        <w:autoSpaceDN w:val="0"/>
        <w:adjustRightInd w:val="0"/>
        <w:ind w:firstLine="170"/>
        <w:jc w:val="both"/>
      </w:pPr>
      <w:r w:rsidRPr="00AA3554">
        <w:t xml:space="preserve">-Субвенция бюджетам поселений на осуществление первичного воинского учета на </w:t>
      </w:r>
      <w:r w:rsidRPr="00AA3554">
        <w:lastRenderedPageBreak/>
        <w:t>территориях, где отсутствуют военные комиссариаты</w:t>
      </w:r>
      <w:r>
        <w:t>, составила 448,3</w:t>
      </w:r>
      <w:r w:rsidRPr="00AA3554">
        <w:t>тыс. руб</w:t>
      </w:r>
      <w:r>
        <w:rPr>
          <w:b/>
        </w:rPr>
        <w:t xml:space="preserve">. </w:t>
      </w:r>
      <w:r>
        <w:t>или 100% от плана года.</w:t>
      </w:r>
    </w:p>
    <w:p w:rsidR="00E32161" w:rsidRDefault="00E32161" w:rsidP="00E32161">
      <w:pPr>
        <w:widowControl w:val="0"/>
        <w:autoSpaceDE w:val="0"/>
        <w:autoSpaceDN w:val="0"/>
        <w:adjustRightInd w:val="0"/>
        <w:ind w:firstLine="170"/>
        <w:jc w:val="both"/>
      </w:pPr>
      <w:r w:rsidRPr="00AA3554">
        <w:t>-Субвенция бюджетам поселений на выполнение передаваемых полномочий субъектов РФ,</w:t>
      </w:r>
      <w:r>
        <w:t xml:space="preserve"> составила </w:t>
      </w:r>
      <w:r w:rsidRPr="00AA3554">
        <w:t>598,5 тыс. руб</w:t>
      </w:r>
      <w:r>
        <w:t>. или 100% от плана года.</w:t>
      </w:r>
    </w:p>
    <w:p w:rsidR="00E32161" w:rsidRDefault="00E32161" w:rsidP="00E32161">
      <w:pPr>
        <w:pStyle w:val="af"/>
        <w:spacing w:before="0" w:beforeAutospacing="0" w:after="0" w:afterAutospacing="0"/>
        <w:ind w:firstLine="540"/>
        <w:jc w:val="both"/>
      </w:pPr>
      <w:r>
        <w:t xml:space="preserve">В 2017 году произведен возврат неиспользованного остатка субсидий, субвенций и иных межбюджетных трансфертов, имеющих целевое назначение в сумме 76,5  </w:t>
      </w:r>
      <w:proofErr w:type="spellStart"/>
      <w:r>
        <w:t>тыс.руб</w:t>
      </w:r>
      <w:proofErr w:type="spellEnd"/>
      <w:r>
        <w:t>. в связи с экономией средств по результатам аукциона.(аналитическая записка).</w:t>
      </w:r>
    </w:p>
    <w:p w:rsidR="00E32161" w:rsidRDefault="00E32161" w:rsidP="00E32161">
      <w:pPr>
        <w:pStyle w:val="af"/>
        <w:spacing w:before="0" w:beforeAutospacing="0" w:after="0" w:afterAutospacing="0"/>
        <w:ind w:firstLine="540"/>
        <w:jc w:val="both"/>
        <w:rPr>
          <w:b/>
        </w:rPr>
      </w:pPr>
      <w:r>
        <w:t xml:space="preserve">       </w:t>
      </w:r>
    </w:p>
    <w:p w:rsidR="00E32161" w:rsidRPr="00E76BC4" w:rsidRDefault="00E32161" w:rsidP="00E32161">
      <w:pPr>
        <w:ind w:right="360"/>
        <w:rPr>
          <w:b/>
        </w:rPr>
      </w:pPr>
      <w:r w:rsidRPr="00EB1EE4">
        <w:rPr>
          <w:b/>
        </w:rPr>
        <w:t>3. Расходы</w:t>
      </w:r>
      <w:r>
        <w:rPr>
          <w:b/>
        </w:rPr>
        <w:t xml:space="preserve"> бюджета муниципального образования Сосновское сельское поселение.</w:t>
      </w:r>
    </w:p>
    <w:p w:rsidR="00E32161" w:rsidRDefault="00E32161" w:rsidP="00E32161">
      <w:pPr>
        <w:ind w:firstLine="540"/>
        <w:jc w:val="both"/>
      </w:pPr>
      <w:r>
        <w:t xml:space="preserve">В ходе исполнения местного бюджета в 2017 году было принято 5 решений “О внесении изменений и дополнений в Решение Совета депутатов “О бюджете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  на 2017 год ”и  внесении изменений в Бюджетную роспись на 2017 год. </w:t>
      </w:r>
    </w:p>
    <w:p w:rsidR="00E32161" w:rsidRDefault="00E32161" w:rsidP="00E32161">
      <w:pPr>
        <w:ind w:firstLine="540"/>
        <w:jc w:val="both"/>
      </w:pPr>
      <w:r w:rsidRPr="00AB06C5">
        <w:t>В результате сумма расходов была увеличена</w:t>
      </w:r>
      <w:r>
        <w:t xml:space="preserve"> </w:t>
      </w:r>
      <w:r w:rsidRPr="00AB06C5">
        <w:t xml:space="preserve">  по </w:t>
      </w:r>
      <w:r>
        <w:t>сравнению с первоначальной на 44,1%</w:t>
      </w:r>
      <w:r w:rsidRPr="00AB06C5">
        <w:t>,</w:t>
      </w:r>
      <w:r>
        <w:t xml:space="preserve"> и утверждена в размере 154396,1 </w:t>
      </w:r>
      <w:r w:rsidRPr="00AB06C5">
        <w:t>тыс. руб.</w:t>
      </w:r>
      <w:r>
        <w:t xml:space="preserve"> </w:t>
      </w:r>
    </w:p>
    <w:p w:rsidR="00E32161" w:rsidRDefault="00E32161" w:rsidP="00E32161">
      <w:pPr>
        <w:ind w:firstLine="540"/>
        <w:jc w:val="both"/>
      </w:pPr>
      <w:r>
        <w:t xml:space="preserve">В соответствии с отчетом «Об исполнении бюджета МО Сосновское сельское поселение МО </w:t>
      </w:r>
      <w:proofErr w:type="spellStart"/>
      <w:r>
        <w:t>Приозерский</w:t>
      </w:r>
      <w:proofErr w:type="spellEnd"/>
      <w:r>
        <w:t xml:space="preserve"> муниципальный район   за 2017 год» кассовое исполнение бюджета составило  143543,1 тыс. руб. или 93,0% к уточненному плану.</w:t>
      </w:r>
    </w:p>
    <w:p w:rsidR="00E32161" w:rsidRDefault="00E32161" w:rsidP="00E32161">
      <w:pPr>
        <w:ind w:firstLine="540"/>
        <w:jc w:val="both"/>
      </w:pPr>
      <w:r>
        <w:t>Сравнительный анализ расходов бюджета за 2017 год по разделам  (подразделам) представлен</w:t>
      </w:r>
      <w:r>
        <w:rPr>
          <w:rFonts w:ascii="Verdana" w:hAnsi="Verdana"/>
          <w:color w:val="000000"/>
        </w:rPr>
        <w:t xml:space="preserve"> </w:t>
      </w:r>
      <w:r>
        <w:t xml:space="preserve"> в таблице 2:</w:t>
      </w:r>
    </w:p>
    <w:p w:rsidR="00E32161" w:rsidRDefault="00E32161" w:rsidP="00E32161">
      <w:pPr>
        <w:ind w:firstLine="540"/>
        <w:jc w:val="both"/>
      </w:pPr>
    </w:p>
    <w:tbl>
      <w:tblPr>
        <w:tblW w:w="31317" w:type="dxa"/>
        <w:tblLayout w:type="fixed"/>
        <w:tblCellMar>
          <w:left w:w="0" w:type="dxa"/>
          <w:right w:w="0" w:type="dxa"/>
        </w:tblCellMar>
        <w:tblLook w:val="04A0" w:firstRow="1" w:lastRow="0" w:firstColumn="1" w:lastColumn="0" w:noHBand="0" w:noVBand="1"/>
      </w:tblPr>
      <w:tblGrid>
        <w:gridCol w:w="724"/>
        <w:gridCol w:w="2879"/>
        <w:gridCol w:w="897"/>
        <w:gridCol w:w="1133"/>
        <w:gridCol w:w="935"/>
        <w:gridCol w:w="7"/>
        <w:gridCol w:w="985"/>
        <w:gridCol w:w="7"/>
        <w:gridCol w:w="986"/>
        <w:gridCol w:w="7"/>
        <w:gridCol w:w="811"/>
        <w:gridCol w:w="12904"/>
        <w:gridCol w:w="7"/>
        <w:gridCol w:w="9028"/>
        <w:gridCol w:w="7"/>
      </w:tblGrid>
      <w:tr w:rsidR="00E32161" w:rsidTr="00A50FB3">
        <w:trPr>
          <w:gridAfter w:val="1"/>
          <w:wAfter w:w="7" w:type="dxa"/>
          <w:cantSplit/>
          <w:trHeight w:val="253"/>
        </w:trPr>
        <w:tc>
          <w:tcPr>
            <w:tcW w:w="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2161" w:rsidRPr="00513B6A" w:rsidRDefault="00E32161" w:rsidP="00A50FB3">
            <w:pPr>
              <w:jc w:val="both"/>
              <w:rPr>
                <w:b/>
                <w:bCs/>
                <w:i/>
                <w:sz w:val="16"/>
                <w:szCs w:val="16"/>
              </w:rPr>
            </w:pPr>
            <w:r w:rsidRPr="00513B6A">
              <w:rPr>
                <w:b/>
                <w:bCs/>
                <w:i/>
                <w:sz w:val="16"/>
                <w:szCs w:val="16"/>
              </w:rPr>
              <w:t>Раздел</w:t>
            </w:r>
          </w:p>
          <w:p w:rsidR="00E32161" w:rsidRPr="00513B6A" w:rsidRDefault="00E32161" w:rsidP="00A50FB3">
            <w:pPr>
              <w:jc w:val="both"/>
              <w:rPr>
                <w:b/>
                <w:bCs/>
                <w:i/>
                <w:sz w:val="16"/>
                <w:szCs w:val="16"/>
              </w:rPr>
            </w:pPr>
            <w:proofErr w:type="spellStart"/>
            <w:r w:rsidRPr="00513B6A">
              <w:rPr>
                <w:b/>
                <w:bCs/>
                <w:i/>
                <w:sz w:val="16"/>
                <w:szCs w:val="16"/>
              </w:rPr>
              <w:t>Подраз</w:t>
            </w:r>
            <w:proofErr w:type="spellEnd"/>
            <w:r w:rsidRPr="00513B6A">
              <w:rPr>
                <w:b/>
                <w:bCs/>
                <w:i/>
                <w:sz w:val="16"/>
                <w:szCs w:val="16"/>
              </w:rPr>
              <w:t>-дел</w:t>
            </w:r>
          </w:p>
        </w:tc>
        <w:tc>
          <w:tcPr>
            <w:tcW w:w="28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2161" w:rsidRPr="00513B6A" w:rsidRDefault="00E32161" w:rsidP="00A50FB3">
            <w:pPr>
              <w:ind w:right="-381"/>
              <w:rPr>
                <w:b/>
                <w:bCs/>
                <w:i/>
                <w:sz w:val="16"/>
                <w:szCs w:val="16"/>
              </w:rPr>
            </w:pPr>
            <w:r w:rsidRPr="00513B6A">
              <w:rPr>
                <w:b/>
                <w:i/>
                <w:snapToGrid w:val="0"/>
                <w:color w:val="000000"/>
                <w:sz w:val="16"/>
                <w:szCs w:val="16"/>
              </w:rPr>
              <w:t xml:space="preserve">           Наименование</w:t>
            </w:r>
          </w:p>
        </w:tc>
        <w:tc>
          <w:tcPr>
            <w:tcW w:w="897" w:type="dxa"/>
            <w:tcBorders>
              <w:top w:val="single" w:sz="4" w:space="0" w:color="auto"/>
              <w:left w:val="single" w:sz="4" w:space="0" w:color="auto"/>
              <w:bottom w:val="single" w:sz="4" w:space="0" w:color="auto"/>
              <w:right w:val="single" w:sz="4" w:space="0" w:color="auto"/>
            </w:tcBorders>
          </w:tcPr>
          <w:p w:rsidR="00E32161" w:rsidRPr="00513B6A" w:rsidRDefault="00E32161" w:rsidP="00A50FB3">
            <w:pPr>
              <w:jc w:val="both"/>
              <w:rPr>
                <w:b/>
                <w:i/>
                <w:snapToGrid w:val="0"/>
                <w:color w:val="000000"/>
                <w:sz w:val="16"/>
                <w:szCs w:val="16"/>
              </w:rPr>
            </w:pPr>
            <w:r w:rsidRPr="00513B6A">
              <w:rPr>
                <w:b/>
                <w:i/>
                <w:snapToGrid w:val="0"/>
                <w:color w:val="000000"/>
                <w:sz w:val="16"/>
                <w:szCs w:val="16"/>
              </w:rPr>
              <w:t>Первоначальный план</w:t>
            </w:r>
          </w:p>
          <w:p w:rsidR="00E32161" w:rsidRPr="00513B6A" w:rsidRDefault="00E32161" w:rsidP="00A50FB3">
            <w:pPr>
              <w:jc w:val="both"/>
              <w:rPr>
                <w:b/>
                <w:i/>
                <w:snapToGrid w:val="0"/>
                <w:color w:val="000000"/>
                <w:sz w:val="16"/>
                <w:szCs w:val="16"/>
              </w:rPr>
            </w:pPr>
            <w:r>
              <w:rPr>
                <w:b/>
                <w:i/>
                <w:snapToGrid w:val="0"/>
                <w:color w:val="000000"/>
                <w:sz w:val="16"/>
                <w:szCs w:val="16"/>
              </w:rPr>
              <w:t>2017</w:t>
            </w:r>
            <w:r w:rsidRPr="00513B6A">
              <w:rPr>
                <w:b/>
                <w:i/>
                <w:snapToGrid w:val="0"/>
                <w:color w:val="000000"/>
                <w:sz w:val="16"/>
                <w:szCs w:val="16"/>
              </w:rPr>
              <w:t xml:space="preserve"> год</w:t>
            </w:r>
          </w:p>
        </w:tc>
        <w:tc>
          <w:tcPr>
            <w:tcW w:w="1133" w:type="dxa"/>
            <w:tcBorders>
              <w:top w:val="single" w:sz="4" w:space="0" w:color="auto"/>
              <w:left w:val="single" w:sz="4" w:space="0" w:color="auto"/>
              <w:bottom w:val="single" w:sz="4" w:space="0" w:color="auto"/>
              <w:right w:val="single" w:sz="4" w:space="0" w:color="auto"/>
            </w:tcBorders>
          </w:tcPr>
          <w:p w:rsidR="00E32161" w:rsidRPr="00513B6A" w:rsidRDefault="00E32161" w:rsidP="00A50FB3">
            <w:pPr>
              <w:jc w:val="both"/>
              <w:rPr>
                <w:b/>
                <w:i/>
                <w:snapToGrid w:val="0"/>
                <w:color w:val="000000"/>
                <w:sz w:val="16"/>
                <w:szCs w:val="16"/>
              </w:rPr>
            </w:pPr>
            <w:r w:rsidRPr="00513B6A">
              <w:rPr>
                <w:b/>
                <w:i/>
                <w:snapToGrid w:val="0"/>
                <w:color w:val="000000"/>
                <w:sz w:val="16"/>
                <w:szCs w:val="16"/>
              </w:rPr>
              <w:t>Уточненный план</w:t>
            </w:r>
          </w:p>
          <w:p w:rsidR="00E32161" w:rsidRPr="00513B6A" w:rsidRDefault="00E32161" w:rsidP="00A50FB3">
            <w:pPr>
              <w:jc w:val="both"/>
              <w:rPr>
                <w:b/>
                <w:i/>
                <w:snapToGrid w:val="0"/>
                <w:color w:val="000000"/>
                <w:sz w:val="16"/>
                <w:szCs w:val="16"/>
              </w:rPr>
            </w:pPr>
            <w:r>
              <w:rPr>
                <w:b/>
                <w:i/>
                <w:snapToGrid w:val="0"/>
                <w:color w:val="000000"/>
                <w:sz w:val="16"/>
                <w:szCs w:val="16"/>
              </w:rPr>
              <w:t>2017</w:t>
            </w:r>
            <w:r w:rsidRPr="00513B6A">
              <w:rPr>
                <w:b/>
                <w:i/>
                <w:snapToGrid w:val="0"/>
                <w:color w:val="000000"/>
                <w:sz w:val="16"/>
                <w:szCs w:val="16"/>
              </w:rPr>
              <w:t xml:space="preserve"> года</w:t>
            </w:r>
          </w:p>
        </w:tc>
        <w:tc>
          <w:tcPr>
            <w:tcW w:w="942" w:type="dxa"/>
            <w:gridSpan w:val="2"/>
            <w:tcBorders>
              <w:top w:val="single" w:sz="4" w:space="0" w:color="auto"/>
              <w:left w:val="single" w:sz="4" w:space="0" w:color="auto"/>
              <w:bottom w:val="single" w:sz="4" w:space="0" w:color="auto"/>
              <w:right w:val="single" w:sz="4" w:space="0" w:color="auto"/>
            </w:tcBorders>
          </w:tcPr>
          <w:p w:rsidR="00E32161" w:rsidRPr="00513B6A" w:rsidRDefault="00E32161" w:rsidP="00A50FB3">
            <w:pPr>
              <w:jc w:val="both"/>
              <w:rPr>
                <w:b/>
                <w:i/>
                <w:snapToGrid w:val="0"/>
                <w:color w:val="000000"/>
                <w:sz w:val="16"/>
                <w:szCs w:val="16"/>
              </w:rPr>
            </w:pPr>
            <w:r w:rsidRPr="00513B6A">
              <w:rPr>
                <w:b/>
                <w:i/>
                <w:snapToGrid w:val="0"/>
                <w:color w:val="000000"/>
                <w:sz w:val="16"/>
                <w:szCs w:val="16"/>
              </w:rPr>
              <w:t>Изменение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both"/>
              <w:rPr>
                <w:b/>
                <w:bCs/>
                <w:i/>
                <w:sz w:val="16"/>
                <w:szCs w:val="16"/>
              </w:rPr>
            </w:pPr>
            <w:r w:rsidRPr="00513B6A">
              <w:rPr>
                <w:b/>
                <w:i/>
                <w:snapToGrid w:val="0"/>
                <w:color w:val="000000"/>
                <w:sz w:val="16"/>
                <w:szCs w:val="16"/>
              </w:rPr>
              <w:t xml:space="preserve">Исполнение </w:t>
            </w:r>
            <w:r w:rsidRPr="00513B6A">
              <w:rPr>
                <w:b/>
                <w:bCs/>
                <w:i/>
                <w:sz w:val="16"/>
                <w:szCs w:val="16"/>
              </w:rPr>
              <w:t>за 201</w:t>
            </w:r>
            <w:r>
              <w:rPr>
                <w:b/>
                <w:bCs/>
                <w:i/>
                <w:sz w:val="16"/>
                <w:szCs w:val="16"/>
              </w:rPr>
              <w:t>7</w:t>
            </w:r>
            <w:r w:rsidRPr="00513B6A">
              <w:rPr>
                <w:b/>
                <w:i/>
                <w:snapToGrid w:val="0"/>
                <w:color w:val="000000"/>
                <w:sz w:val="16"/>
                <w:szCs w:val="16"/>
              </w:rPr>
              <w:t xml:space="preserve"> год</w:t>
            </w:r>
          </w:p>
          <w:p w:rsidR="00E32161" w:rsidRPr="00513B6A" w:rsidRDefault="00E32161" w:rsidP="00A50FB3">
            <w:pPr>
              <w:jc w:val="both"/>
              <w:rPr>
                <w:b/>
                <w:bCs/>
                <w:i/>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E32161" w:rsidRPr="00513B6A" w:rsidRDefault="00E32161" w:rsidP="00A50FB3">
            <w:pPr>
              <w:jc w:val="both"/>
              <w:rPr>
                <w:b/>
                <w:i/>
                <w:snapToGrid w:val="0"/>
                <w:color w:val="000000"/>
                <w:sz w:val="16"/>
                <w:szCs w:val="16"/>
              </w:rPr>
            </w:pPr>
            <w:r w:rsidRPr="00513B6A">
              <w:rPr>
                <w:b/>
                <w:i/>
                <w:snapToGrid w:val="0"/>
                <w:color w:val="000000"/>
                <w:sz w:val="16"/>
                <w:szCs w:val="16"/>
              </w:rPr>
              <w:t>% исполнения к первоначальному плану</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both"/>
              <w:rPr>
                <w:b/>
                <w:i/>
                <w:snapToGrid w:val="0"/>
                <w:color w:val="000000"/>
                <w:sz w:val="16"/>
                <w:szCs w:val="16"/>
              </w:rPr>
            </w:pPr>
            <w:r w:rsidRPr="00513B6A">
              <w:rPr>
                <w:b/>
                <w:i/>
                <w:snapToGrid w:val="0"/>
                <w:color w:val="000000"/>
                <w:sz w:val="16"/>
                <w:szCs w:val="16"/>
              </w:rPr>
              <w:t>%</w:t>
            </w:r>
          </w:p>
          <w:p w:rsidR="00E32161" w:rsidRPr="00513B6A" w:rsidRDefault="00E32161" w:rsidP="00A50FB3">
            <w:pPr>
              <w:jc w:val="both"/>
              <w:rPr>
                <w:b/>
                <w:i/>
                <w:snapToGrid w:val="0"/>
                <w:color w:val="000000"/>
                <w:sz w:val="16"/>
                <w:szCs w:val="16"/>
              </w:rPr>
            </w:pPr>
            <w:r w:rsidRPr="00513B6A">
              <w:rPr>
                <w:b/>
                <w:i/>
                <w:snapToGrid w:val="0"/>
                <w:color w:val="000000"/>
                <w:sz w:val="16"/>
                <w:szCs w:val="16"/>
              </w:rPr>
              <w:t>Исполнения к уточненному плану</w:t>
            </w:r>
          </w:p>
          <w:p w:rsidR="00E32161" w:rsidRPr="00513B6A" w:rsidRDefault="00E32161" w:rsidP="00A50FB3">
            <w:pPr>
              <w:ind w:right="-205"/>
              <w:jc w:val="both"/>
              <w:rPr>
                <w:b/>
                <w:bCs/>
                <w:i/>
                <w:sz w:val="16"/>
                <w:szCs w:val="16"/>
              </w:rPr>
            </w:pP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val="restart"/>
            <w:vAlign w:val="bottom"/>
          </w:tcPr>
          <w:p w:rsidR="00E32161" w:rsidRDefault="00E32161" w:rsidP="00A50FB3">
            <w:pPr>
              <w:ind w:firstLine="540"/>
              <w:jc w:val="both"/>
              <w:rPr>
                <w:b/>
                <w:bCs/>
                <w:sz w:val="22"/>
                <w:szCs w:val="22"/>
              </w:rPr>
            </w:pPr>
            <w:r>
              <w:rPr>
                <w:b/>
                <w:bCs/>
                <w:sz w:val="22"/>
                <w:szCs w:val="22"/>
              </w:rPr>
              <w:t>59,34</w:t>
            </w:r>
          </w:p>
          <w:p w:rsidR="00E32161" w:rsidRDefault="00E32161" w:rsidP="00A50FB3">
            <w:pPr>
              <w:ind w:firstLine="540"/>
              <w:jc w:val="both"/>
              <w:rPr>
                <w:b/>
                <w:bCs/>
                <w:sz w:val="22"/>
                <w:szCs w:val="22"/>
              </w:rPr>
            </w:pPr>
            <w:r>
              <w:rPr>
                <w:sz w:val="22"/>
                <w:szCs w:val="22"/>
              </w:rPr>
              <w:t>55,83</w:t>
            </w:r>
          </w:p>
          <w:p w:rsidR="00E32161" w:rsidRDefault="00E32161" w:rsidP="00A50FB3">
            <w:pPr>
              <w:ind w:firstLine="540"/>
              <w:jc w:val="both"/>
              <w:rPr>
                <w:b/>
                <w:bCs/>
                <w:sz w:val="22"/>
                <w:szCs w:val="22"/>
              </w:rPr>
            </w:pPr>
            <w:r>
              <w:rPr>
                <w:sz w:val="22"/>
                <w:szCs w:val="22"/>
              </w:rPr>
              <w:t>68,74</w:t>
            </w:r>
          </w:p>
          <w:p w:rsidR="00E32161" w:rsidRDefault="00E32161" w:rsidP="00A50FB3">
            <w:pPr>
              <w:ind w:firstLine="540"/>
              <w:jc w:val="both"/>
              <w:rPr>
                <w:b/>
                <w:bCs/>
                <w:sz w:val="22"/>
                <w:szCs w:val="22"/>
              </w:rPr>
            </w:pPr>
            <w:r>
              <w:rPr>
                <w:sz w:val="22"/>
                <w:szCs w:val="22"/>
              </w:rPr>
              <w:t>31,45</w:t>
            </w:r>
          </w:p>
          <w:p w:rsidR="00E32161" w:rsidRDefault="00E32161" w:rsidP="00A50FB3">
            <w:pPr>
              <w:ind w:firstLine="540"/>
              <w:jc w:val="both"/>
              <w:rPr>
                <w:b/>
                <w:bCs/>
                <w:sz w:val="22"/>
                <w:szCs w:val="22"/>
              </w:rPr>
            </w:pPr>
            <w:r>
              <w:rPr>
                <w:sz w:val="22"/>
                <w:szCs w:val="22"/>
              </w:rPr>
              <w:t>67,42</w:t>
            </w:r>
          </w:p>
          <w:p w:rsidR="00E32161" w:rsidRDefault="00E32161" w:rsidP="00A50FB3">
            <w:pPr>
              <w:ind w:firstLine="540"/>
              <w:jc w:val="both"/>
              <w:rPr>
                <w:b/>
                <w:bCs/>
                <w:sz w:val="22"/>
                <w:szCs w:val="22"/>
              </w:rPr>
            </w:pPr>
            <w:r>
              <w:rPr>
                <w:b/>
                <w:bCs/>
                <w:sz w:val="22"/>
                <w:szCs w:val="22"/>
              </w:rPr>
              <w:t>13,70</w:t>
            </w:r>
          </w:p>
          <w:p w:rsidR="00E32161" w:rsidRDefault="00E32161" w:rsidP="00A50FB3">
            <w:pPr>
              <w:ind w:firstLine="540"/>
              <w:jc w:val="both"/>
              <w:rPr>
                <w:b/>
                <w:bCs/>
                <w:sz w:val="22"/>
                <w:szCs w:val="22"/>
              </w:rPr>
            </w:pPr>
            <w:r>
              <w:rPr>
                <w:sz w:val="22"/>
                <w:szCs w:val="22"/>
              </w:rPr>
              <w:t>21,71</w:t>
            </w:r>
          </w:p>
          <w:p w:rsidR="00E32161" w:rsidRDefault="00E32161" w:rsidP="00A50FB3">
            <w:pPr>
              <w:ind w:firstLine="540"/>
              <w:jc w:val="both"/>
              <w:rPr>
                <w:b/>
                <w:bCs/>
                <w:sz w:val="22"/>
                <w:szCs w:val="22"/>
              </w:rPr>
            </w:pPr>
            <w:r>
              <w:rPr>
                <w:sz w:val="22"/>
                <w:szCs w:val="22"/>
              </w:rPr>
              <w:t>72,73</w:t>
            </w:r>
          </w:p>
          <w:p w:rsidR="00E32161" w:rsidRDefault="00E32161" w:rsidP="00A50FB3">
            <w:pPr>
              <w:ind w:firstLine="540"/>
              <w:jc w:val="both"/>
              <w:rPr>
                <w:b/>
                <w:bCs/>
                <w:sz w:val="22"/>
                <w:szCs w:val="22"/>
              </w:rPr>
            </w:pPr>
            <w:r>
              <w:rPr>
                <w:sz w:val="22"/>
                <w:szCs w:val="22"/>
              </w:rPr>
              <w:t xml:space="preserve">      0,64</w:t>
            </w:r>
          </w:p>
          <w:p w:rsidR="00E32161" w:rsidRDefault="00E32161" w:rsidP="00A50FB3">
            <w:pPr>
              <w:ind w:firstLine="540"/>
              <w:jc w:val="both"/>
              <w:rPr>
                <w:b/>
                <w:bCs/>
                <w:sz w:val="22"/>
                <w:szCs w:val="22"/>
              </w:rPr>
            </w:pPr>
            <w:r>
              <w:rPr>
                <w:b/>
                <w:bCs/>
                <w:sz w:val="22"/>
                <w:szCs w:val="22"/>
              </w:rPr>
              <w:t xml:space="preserve">      41,19</w:t>
            </w:r>
          </w:p>
          <w:p w:rsidR="00E32161" w:rsidRDefault="00E32161" w:rsidP="00A50FB3">
            <w:pPr>
              <w:ind w:firstLine="540"/>
              <w:jc w:val="both"/>
              <w:rPr>
                <w:b/>
                <w:bCs/>
                <w:sz w:val="22"/>
                <w:szCs w:val="22"/>
              </w:rPr>
            </w:pPr>
            <w:r>
              <w:rPr>
                <w:sz w:val="22"/>
                <w:szCs w:val="22"/>
              </w:rPr>
              <w:t>45,87</w:t>
            </w:r>
          </w:p>
          <w:p w:rsidR="00E32161" w:rsidRDefault="00E32161" w:rsidP="00A50FB3">
            <w:pPr>
              <w:ind w:firstLine="540"/>
              <w:jc w:val="both"/>
              <w:rPr>
                <w:b/>
                <w:bCs/>
                <w:sz w:val="22"/>
                <w:szCs w:val="22"/>
              </w:rPr>
            </w:pPr>
            <w:r>
              <w:rPr>
                <w:sz w:val="22"/>
                <w:szCs w:val="22"/>
              </w:rPr>
              <w:t xml:space="preserve">         88,89</w:t>
            </w:r>
          </w:p>
          <w:p w:rsidR="00E32161" w:rsidRDefault="00E32161" w:rsidP="00A50FB3">
            <w:pPr>
              <w:ind w:firstLine="540"/>
              <w:jc w:val="both"/>
              <w:rPr>
                <w:b/>
                <w:bCs/>
                <w:sz w:val="22"/>
                <w:szCs w:val="22"/>
              </w:rPr>
            </w:pPr>
            <w:r>
              <w:rPr>
                <w:b/>
                <w:bCs/>
                <w:sz w:val="22"/>
                <w:szCs w:val="22"/>
              </w:rPr>
              <w:t>76,96</w:t>
            </w:r>
          </w:p>
          <w:p w:rsidR="00E32161" w:rsidRDefault="00E32161" w:rsidP="00A50FB3">
            <w:pPr>
              <w:ind w:firstLine="540"/>
              <w:jc w:val="both"/>
              <w:rPr>
                <w:b/>
                <w:bCs/>
                <w:sz w:val="22"/>
                <w:szCs w:val="22"/>
              </w:rPr>
            </w:pPr>
            <w:r>
              <w:rPr>
                <w:sz w:val="22"/>
                <w:szCs w:val="22"/>
              </w:rPr>
              <w:t>78,84</w:t>
            </w:r>
          </w:p>
          <w:p w:rsidR="00E32161" w:rsidRDefault="00E32161" w:rsidP="00A50FB3">
            <w:pPr>
              <w:ind w:firstLine="540"/>
              <w:jc w:val="both"/>
              <w:rPr>
                <w:b/>
                <w:bCs/>
                <w:sz w:val="22"/>
                <w:szCs w:val="22"/>
              </w:rPr>
            </w:pPr>
            <w:r>
              <w:rPr>
                <w:sz w:val="22"/>
                <w:szCs w:val="22"/>
              </w:rPr>
              <w:t>75,93</w:t>
            </w:r>
          </w:p>
          <w:p w:rsidR="00E32161" w:rsidRDefault="00E32161" w:rsidP="00A50FB3">
            <w:pPr>
              <w:ind w:firstLine="540"/>
              <w:jc w:val="both"/>
              <w:rPr>
                <w:b/>
                <w:bCs/>
                <w:sz w:val="22"/>
                <w:szCs w:val="22"/>
              </w:rPr>
            </w:pPr>
            <w:r>
              <w:rPr>
                <w:sz w:val="22"/>
                <w:szCs w:val="22"/>
              </w:rPr>
              <w:t>11,90</w:t>
            </w:r>
          </w:p>
          <w:p w:rsidR="00E32161" w:rsidRDefault="00E32161" w:rsidP="00A50FB3">
            <w:pPr>
              <w:ind w:firstLine="540"/>
              <w:jc w:val="both"/>
              <w:rPr>
                <w:b/>
                <w:bCs/>
                <w:sz w:val="22"/>
                <w:szCs w:val="22"/>
              </w:rPr>
            </w:pPr>
            <w:r>
              <w:rPr>
                <w:sz w:val="22"/>
                <w:szCs w:val="22"/>
              </w:rPr>
              <w:t>71,92</w:t>
            </w:r>
          </w:p>
          <w:p w:rsidR="00E32161" w:rsidRDefault="00E32161" w:rsidP="00A50FB3">
            <w:pPr>
              <w:ind w:firstLine="540"/>
              <w:jc w:val="both"/>
              <w:rPr>
                <w:b/>
                <w:bCs/>
                <w:sz w:val="22"/>
                <w:szCs w:val="22"/>
              </w:rPr>
            </w:pPr>
            <w:r>
              <w:rPr>
                <w:b/>
                <w:bCs/>
                <w:sz w:val="22"/>
                <w:szCs w:val="22"/>
              </w:rPr>
              <w:t>70,71</w:t>
            </w:r>
          </w:p>
          <w:p w:rsidR="00E32161" w:rsidRDefault="00E32161" w:rsidP="00A50FB3">
            <w:pPr>
              <w:ind w:firstLine="540"/>
              <w:jc w:val="both"/>
              <w:rPr>
                <w:b/>
                <w:bCs/>
                <w:sz w:val="22"/>
                <w:szCs w:val="22"/>
              </w:rPr>
            </w:pPr>
            <w:r>
              <w:rPr>
                <w:sz w:val="22"/>
                <w:szCs w:val="22"/>
              </w:rPr>
              <w:t>68,76</w:t>
            </w:r>
          </w:p>
          <w:p w:rsidR="00E32161" w:rsidRDefault="00E32161" w:rsidP="00A50FB3">
            <w:pPr>
              <w:ind w:firstLine="540"/>
              <w:jc w:val="both"/>
              <w:rPr>
                <w:b/>
                <w:bCs/>
                <w:sz w:val="22"/>
                <w:szCs w:val="22"/>
              </w:rPr>
            </w:pPr>
            <w:r>
              <w:rPr>
                <w:sz w:val="22"/>
                <w:szCs w:val="22"/>
              </w:rPr>
              <w:t>68,83</w:t>
            </w:r>
          </w:p>
          <w:p w:rsidR="00E32161" w:rsidRDefault="00E32161" w:rsidP="00A50FB3">
            <w:pPr>
              <w:ind w:firstLine="540"/>
              <w:jc w:val="both"/>
              <w:rPr>
                <w:b/>
                <w:bCs/>
                <w:sz w:val="22"/>
                <w:szCs w:val="22"/>
              </w:rPr>
            </w:pPr>
            <w:r>
              <w:rPr>
                <w:sz w:val="22"/>
                <w:szCs w:val="22"/>
              </w:rPr>
              <w:t xml:space="preserve">    В5 раз</w:t>
            </w:r>
          </w:p>
          <w:p w:rsidR="00E32161" w:rsidRDefault="00E32161" w:rsidP="00A50FB3">
            <w:pPr>
              <w:ind w:firstLine="540"/>
              <w:jc w:val="both"/>
              <w:rPr>
                <w:b/>
                <w:bCs/>
                <w:sz w:val="22"/>
                <w:szCs w:val="22"/>
              </w:rPr>
            </w:pPr>
            <w:r>
              <w:rPr>
                <w:b/>
                <w:bCs/>
                <w:sz w:val="22"/>
                <w:szCs w:val="22"/>
              </w:rPr>
              <w:t xml:space="preserve">      57,75</w:t>
            </w:r>
          </w:p>
          <w:p w:rsidR="00E32161" w:rsidRDefault="00E32161" w:rsidP="00A50FB3">
            <w:pPr>
              <w:ind w:firstLine="540"/>
              <w:jc w:val="both"/>
              <w:rPr>
                <w:b/>
                <w:bCs/>
                <w:sz w:val="22"/>
                <w:szCs w:val="22"/>
              </w:rPr>
            </w:pPr>
            <w:r>
              <w:rPr>
                <w:sz w:val="22"/>
                <w:szCs w:val="22"/>
              </w:rPr>
              <w:t xml:space="preserve">      56,55</w:t>
            </w:r>
          </w:p>
          <w:p w:rsidR="00E32161" w:rsidRDefault="00E32161" w:rsidP="00A50FB3">
            <w:pPr>
              <w:ind w:firstLine="540"/>
              <w:jc w:val="both"/>
              <w:rPr>
                <w:b/>
                <w:bCs/>
                <w:sz w:val="22"/>
                <w:szCs w:val="22"/>
              </w:rPr>
            </w:pPr>
            <w:r>
              <w:rPr>
                <w:sz w:val="22"/>
                <w:szCs w:val="22"/>
              </w:rPr>
              <w:t>94,13</w:t>
            </w:r>
          </w:p>
          <w:p w:rsidR="00E32161" w:rsidRDefault="00E32161" w:rsidP="00A50FB3">
            <w:pPr>
              <w:ind w:firstLine="540"/>
              <w:jc w:val="both"/>
              <w:rPr>
                <w:b/>
                <w:bCs/>
                <w:sz w:val="22"/>
                <w:szCs w:val="22"/>
              </w:rPr>
            </w:pPr>
            <w:r>
              <w:rPr>
                <w:b/>
                <w:bCs/>
                <w:sz w:val="22"/>
                <w:szCs w:val="22"/>
              </w:rPr>
              <w:t>83,98</w:t>
            </w:r>
          </w:p>
          <w:p w:rsidR="00E32161" w:rsidRDefault="00E32161" w:rsidP="00A50FB3">
            <w:pPr>
              <w:ind w:firstLine="540"/>
              <w:jc w:val="both"/>
              <w:rPr>
                <w:b/>
                <w:bCs/>
                <w:sz w:val="22"/>
                <w:szCs w:val="22"/>
              </w:rPr>
            </w:pPr>
            <w:r>
              <w:rPr>
                <w:sz w:val="22"/>
                <w:szCs w:val="22"/>
              </w:rPr>
              <w:t>12,70</w:t>
            </w:r>
          </w:p>
          <w:p w:rsidR="00E32161" w:rsidRDefault="00E32161" w:rsidP="00A50FB3">
            <w:pPr>
              <w:ind w:firstLine="540"/>
              <w:jc w:val="both"/>
              <w:rPr>
                <w:b/>
                <w:bCs/>
                <w:sz w:val="22"/>
                <w:szCs w:val="22"/>
              </w:rPr>
            </w:pPr>
            <w:r>
              <w:rPr>
                <w:sz w:val="22"/>
                <w:szCs w:val="22"/>
              </w:rPr>
              <w:t>62,68</w:t>
            </w:r>
          </w:p>
          <w:p w:rsidR="00E32161" w:rsidRDefault="00E32161" w:rsidP="00A50FB3">
            <w:pPr>
              <w:ind w:firstLine="540"/>
              <w:jc w:val="both"/>
              <w:rPr>
                <w:b/>
                <w:bCs/>
                <w:sz w:val="22"/>
                <w:szCs w:val="22"/>
              </w:rPr>
            </w:pPr>
            <w:r>
              <w:rPr>
                <w:sz w:val="22"/>
                <w:szCs w:val="22"/>
              </w:rPr>
              <w:t>90,17</w:t>
            </w:r>
          </w:p>
          <w:p w:rsidR="00E32161" w:rsidRDefault="00E32161" w:rsidP="00A50FB3">
            <w:pPr>
              <w:ind w:firstLine="540"/>
              <w:jc w:val="both"/>
              <w:rPr>
                <w:b/>
                <w:bCs/>
                <w:sz w:val="22"/>
                <w:szCs w:val="22"/>
              </w:rPr>
            </w:pPr>
            <w:r>
              <w:rPr>
                <w:sz w:val="22"/>
                <w:szCs w:val="22"/>
              </w:rPr>
              <w:t xml:space="preserve">       89,58</w:t>
            </w:r>
          </w:p>
          <w:p w:rsidR="00E32161" w:rsidRDefault="00E32161" w:rsidP="00A50FB3">
            <w:pPr>
              <w:ind w:firstLine="540"/>
              <w:jc w:val="both"/>
              <w:rPr>
                <w:b/>
                <w:bCs/>
                <w:sz w:val="22"/>
                <w:szCs w:val="22"/>
              </w:rPr>
            </w:pPr>
            <w:r>
              <w:rPr>
                <w:sz w:val="22"/>
                <w:szCs w:val="22"/>
              </w:rPr>
              <w:t>48,00</w:t>
            </w:r>
          </w:p>
          <w:p w:rsidR="00E32161" w:rsidRDefault="00E32161" w:rsidP="00A50FB3">
            <w:pPr>
              <w:ind w:firstLine="540"/>
              <w:jc w:val="both"/>
              <w:rPr>
                <w:b/>
                <w:bCs/>
                <w:sz w:val="22"/>
                <w:szCs w:val="22"/>
              </w:rPr>
            </w:pPr>
            <w:r>
              <w:rPr>
                <w:b/>
                <w:bCs/>
                <w:sz w:val="22"/>
                <w:szCs w:val="22"/>
              </w:rPr>
              <w:t>69,07</w:t>
            </w:r>
          </w:p>
        </w:tc>
      </w:tr>
      <w:tr w:rsidR="00E32161" w:rsidTr="00A50FB3">
        <w:trPr>
          <w:gridAfter w:val="1"/>
          <w:wAfter w:w="7" w:type="dxa"/>
          <w:cantSplit/>
          <w:trHeight w:val="35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0100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Общегосударственные вопросы</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22585,3</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sz w:val="16"/>
                <w:szCs w:val="16"/>
              </w:rPr>
            </w:pPr>
            <w:r w:rsidRPr="006D67DF">
              <w:rPr>
                <w:b/>
                <w:sz w:val="16"/>
                <w:szCs w:val="16"/>
              </w:rPr>
              <w:t>23262,</w:t>
            </w:r>
            <w:r>
              <w:rPr>
                <w:b/>
                <w:sz w:val="16"/>
                <w:szCs w:val="16"/>
              </w:rPr>
              <w:t>6</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+677,3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23045,6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102,0</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99,1</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486"/>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0104</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Функционирование местных администраций</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10944,1</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11167,2</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+223,1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11146,8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101,9</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99,8</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300"/>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0106</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945,7</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945,7</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945,7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100,0</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p w:rsidR="00E32161" w:rsidRDefault="00E32161" w:rsidP="00A50FB3">
            <w:pPr>
              <w:ind w:firstLine="540"/>
              <w:jc w:val="both"/>
              <w:rPr>
                <w:b/>
                <w:bCs/>
                <w:sz w:val="22"/>
                <w:szCs w:val="22"/>
              </w:rPr>
            </w:pPr>
          </w:p>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8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Pr>
                <w:sz w:val="16"/>
                <w:szCs w:val="16"/>
              </w:rPr>
              <w:t>0107</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251,1</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+251,1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251,1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8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0111</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Резервный фонд</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150,0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67"/>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0113</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Другие общегосударственные вопросы</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10545,5</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10898,6</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+353,1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10702,0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101,5</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98,2</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13"/>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0200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Национальная оборона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448,3</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448,3</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448,3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Cs/>
                <w:sz w:val="16"/>
                <w:szCs w:val="16"/>
              </w:rPr>
            </w:pPr>
            <w:r w:rsidRPr="00513B6A">
              <w:rPr>
                <w:bCs/>
                <w:sz w:val="16"/>
                <w:szCs w:val="16"/>
              </w:rPr>
              <w:t>0203</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Cs/>
                <w:sz w:val="16"/>
                <w:szCs w:val="16"/>
              </w:rPr>
            </w:pPr>
            <w:r w:rsidRPr="00513B6A">
              <w:rPr>
                <w:bCs/>
                <w:sz w:val="16"/>
                <w:szCs w:val="16"/>
              </w:rPr>
              <w:t>Мобилизация и вневойсковая подготовка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448,3</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448,3</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Cs/>
                <w:sz w:val="16"/>
                <w:szCs w:val="16"/>
                <w:highlight w:val="yellow"/>
              </w:rPr>
            </w:pPr>
            <w:r w:rsidRPr="00DD107F">
              <w:rPr>
                <w:bCs/>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448,3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100,0</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0300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Национальная безопасность и правоохранительная деятельность</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403,0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365,8</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sz w:val="16"/>
                <w:szCs w:val="16"/>
                <w:highlight w:val="yellow"/>
              </w:rPr>
            </w:pPr>
            <w:r w:rsidRPr="006D67DF">
              <w:rPr>
                <w:b/>
                <w:sz w:val="16"/>
                <w:szCs w:val="16"/>
              </w:rPr>
              <w:t>-37,2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365,8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90,8</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0309</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300,0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344,8</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+44,8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344,8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114,9</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0310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Обеспечение противопожарной безопасности</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103,0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21,0</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-82,0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20,4</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0400</w:t>
            </w:r>
          </w:p>
        </w:tc>
        <w:tc>
          <w:tcPr>
            <w:tcW w:w="28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Национальная экономика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12320,5</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sidRPr="006D67DF">
              <w:rPr>
                <w:b/>
                <w:bCs/>
                <w:sz w:val="16"/>
                <w:szCs w:val="16"/>
              </w:rPr>
              <w:t>16365,</w:t>
            </w:r>
            <w:r>
              <w:rPr>
                <w:b/>
                <w:bCs/>
                <w:sz w:val="16"/>
                <w:szCs w:val="16"/>
              </w:rPr>
              <w:t>0</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+4044,5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13380,6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108,6</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81,8</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Cs/>
                <w:sz w:val="16"/>
                <w:szCs w:val="16"/>
              </w:rPr>
            </w:pPr>
            <w:r w:rsidRPr="00513B6A">
              <w:rPr>
                <w:bCs/>
                <w:sz w:val="16"/>
                <w:szCs w:val="16"/>
              </w:rPr>
              <w:t>0409</w:t>
            </w:r>
          </w:p>
        </w:tc>
        <w:tc>
          <w:tcPr>
            <w:tcW w:w="28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Cs/>
                <w:sz w:val="16"/>
                <w:szCs w:val="16"/>
              </w:rPr>
            </w:pPr>
            <w:r w:rsidRPr="00513B6A">
              <w:rPr>
                <w:bCs/>
                <w:sz w:val="16"/>
                <w:szCs w:val="16"/>
              </w:rPr>
              <w:t>Дорожное хозяйство</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8160,5</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9486,4</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+1325,9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7229,6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88,6</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76,2</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4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0412</w:t>
            </w:r>
          </w:p>
        </w:tc>
        <w:tc>
          <w:tcPr>
            <w:tcW w:w="28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Другие вопросы в области национальной экономики</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4160,0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6878,6</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+2718,6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6151,0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147,9</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89,4</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10"/>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0500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Жилищно-коммунальное хозяйство</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28818,8</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59831,5</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+31012,7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54247,8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188,2</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90,7</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0501</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Жилищное хозяйство</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2950,0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1270,3</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-1679,7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1270,3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43,1</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0502</w:t>
            </w:r>
          </w:p>
        </w:tc>
        <w:tc>
          <w:tcPr>
            <w:tcW w:w="28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Коммунальное хозяйство</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12250,0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40132,1</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+27882,1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34563,4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282,2</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86,1</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0503</w:t>
            </w:r>
          </w:p>
        </w:tc>
        <w:tc>
          <w:tcPr>
            <w:tcW w:w="28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Благоустройство</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13618,8</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18429,1</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+4810,3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18414,1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135,2</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sz w:val="16"/>
                <w:szCs w:val="16"/>
              </w:rPr>
            </w:pPr>
            <w:r>
              <w:rPr>
                <w:b/>
                <w:sz w:val="16"/>
                <w:szCs w:val="16"/>
              </w:rPr>
              <w:t>99,9</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10"/>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0700</w:t>
            </w:r>
          </w:p>
        </w:tc>
        <w:tc>
          <w:tcPr>
            <w:tcW w:w="28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Образование</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583,1</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373,9</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-209,2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373,9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64,1</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10"/>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Cs/>
                <w:sz w:val="16"/>
                <w:szCs w:val="16"/>
              </w:rPr>
            </w:pPr>
            <w:r w:rsidRPr="00513B6A">
              <w:rPr>
                <w:bCs/>
                <w:sz w:val="16"/>
                <w:szCs w:val="16"/>
              </w:rPr>
              <w:t>0707</w:t>
            </w:r>
          </w:p>
        </w:tc>
        <w:tc>
          <w:tcPr>
            <w:tcW w:w="28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32161" w:rsidRPr="00513B6A" w:rsidRDefault="00E32161" w:rsidP="00A50FB3">
            <w:pPr>
              <w:rPr>
                <w:bCs/>
                <w:sz w:val="16"/>
                <w:szCs w:val="16"/>
              </w:rPr>
            </w:pPr>
            <w:r w:rsidRPr="00513B6A">
              <w:rPr>
                <w:bCs/>
                <w:sz w:val="16"/>
                <w:szCs w:val="16"/>
              </w:rPr>
              <w:t>Молодежная политика и оздоровление детей</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583,1</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373,9</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209,2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Cs/>
                <w:sz w:val="16"/>
                <w:szCs w:val="16"/>
              </w:rPr>
            </w:pPr>
            <w:r>
              <w:rPr>
                <w:bCs/>
                <w:sz w:val="16"/>
                <w:szCs w:val="16"/>
              </w:rPr>
              <w:t>373,9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64,1</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10"/>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0800</w:t>
            </w:r>
          </w:p>
        </w:tc>
        <w:tc>
          <w:tcPr>
            <w:tcW w:w="28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32161" w:rsidRPr="00513B6A" w:rsidRDefault="00E32161" w:rsidP="00A50FB3">
            <w:pPr>
              <w:rPr>
                <w:b/>
                <w:bCs/>
                <w:sz w:val="16"/>
                <w:szCs w:val="16"/>
              </w:rPr>
            </w:pPr>
            <w:r w:rsidRPr="00513B6A">
              <w:rPr>
                <w:b/>
                <w:bCs/>
                <w:sz w:val="16"/>
                <w:szCs w:val="16"/>
              </w:rPr>
              <w:t>Культура, кинематография</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24527,6</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35646,2</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+11118,6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bCs/>
                <w:sz w:val="16"/>
                <w:szCs w:val="16"/>
              </w:rPr>
            </w:pPr>
            <w:r>
              <w:rPr>
                <w:b/>
                <w:bCs/>
                <w:sz w:val="16"/>
                <w:szCs w:val="16"/>
              </w:rPr>
              <w:t>33621,4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137,1</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94,3</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37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lastRenderedPageBreak/>
              <w:t>0801</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Культура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23027,6</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33288,1</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+10260,5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31365,7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136,2</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94,2</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584"/>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0804</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Другие вопросы в области культуры, кинематографии</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1500,0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2358,1</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+858,1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2255,7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sz w:val="16"/>
                <w:szCs w:val="16"/>
              </w:rPr>
            </w:pPr>
            <w:r>
              <w:rPr>
                <w:sz w:val="16"/>
                <w:szCs w:val="16"/>
              </w:rPr>
              <w:t>150,4</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ind w:right="57"/>
              <w:jc w:val="center"/>
              <w:rPr>
                <w:b/>
                <w:sz w:val="16"/>
                <w:szCs w:val="16"/>
              </w:rPr>
            </w:pPr>
            <w:r>
              <w:rPr>
                <w:b/>
                <w:sz w:val="16"/>
                <w:szCs w:val="16"/>
              </w:rPr>
              <w:t>95,7</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26"/>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r w:rsidRPr="00513B6A">
              <w:rPr>
                <w:b/>
                <w:bCs/>
                <w:sz w:val="16"/>
                <w:szCs w:val="16"/>
              </w:rPr>
              <w:t>1000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iCs/>
                <w:sz w:val="16"/>
                <w:szCs w:val="16"/>
              </w:rPr>
            </w:pPr>
            <w:r w:rsidRPr="00513B6A">
              <w:rPr>
                <w:b/>
                <w:bCs/>
                <w:iCs/>
                <w:sz w:val="16"/>
                <w:szCs w:val="16"/>
              </w:rPr>
              <w:t>Социальная политика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588,3</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+88,3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588,3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117,7</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100,0</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26"/>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Cs/>
                <w:sz w:val="16"/>
                <w:szCs w:val="16"/>
              </w:rPr>
            </w:pPr>
            <w:r w:rsidRPr="00513B6A">
              <w:rPr>
                <w:bCs/>
                <w:sz w:val="16"/>
                <w:szCs w:val="16"/>
              </w:rPr>
              <w:t>1001</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Cs/>
                <w:iCs/>
                <w:sz w:val="16"/>
                <w:szCs w:val="16"/>
              </w:rPr>
            </w:pPr>
            <w:r w:rsidRPr="00513B6A">
              <w:rPr>
                <w:bCs/>
                <w:iCs/>
                <w:sz w:val="16"/>
                <w:szCs w:val="16"/>
              </w:rPr>
              <w:t>Пенсионное обеспечение</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Cs/>
                <w:sz w:val="16"/>
                <w:szCs w:val="16"/>
              </w:rPr>
            </w:pPr>
            <w:r>
              <w:rPr>
                <w:bCs/>
                <w:sz w:val="16"/>
                <w:szCs w:val="16"/>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Cs/>
                <w:sz w:val="16"/>
                <w:szCs w:val="16"/>
              </w:rPr>
            </w:pPr>
            <w:r>
              <w:rPr>
                <w:bCs/>
                <w:sz w:val="16"/>
                <w:szCs w:val="16"/>
              </w:rPr>
              <w:t>588,3</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Cs/>
                <w:sz w:val="16"/>
                <w:szCs w:val="16"/>
              </w:rPr>
            </w:pPr>
            <w:r>
              <w:rPr>
                <w:bCs/>
                <w:sz w:val="16"/>
                <w:szCs w:val="16"/>
              </w:rPr>
              <w:t>+88,3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Cs/>
                <w:sz w:val="16"/>
                <w:szCs w:val="16"/>
              </w:rPr>
            </w:pPr>
            <w:r>
              <w:rPr>
                <w:bCs/>
                <w:sz w:val="16"/>
                <w:szCs w:val="16"/>
              </w:rPr>
              <w:t>588,3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Cs/>
                <w:sz w:val="16"/>
                <w:szCs w:val="16"/>
              </w:rPr>
            </w:pPr>
            <w:r>
              <w:rPr>
                <w:bCs/>
                <w:sz w:val="16"/>
                <w:szCs w:val="16"/>
              </w:rPr>
              <w:t>117,7</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Cs/>
                <w:sz w:val="16"/>
                <w:szCs w:val="16"/>
              </w:rPr>
            </w:pPr>
            <w:r>
              <w:rPr>
                <w:bCs/>
                <w:sz w:val="16"/>
                <w:szCs w:val="16"/>
              </w:rPr>
              <w:t>100,0</w:t>
            </w:r>
          </w:p>
        </w:tc>
        <w:tc>
          <w:tcPr>
            <w:tcW w:w="12904" w:type="dxa"/>
            <w:tcBorders>
              <w:top w:val="nil"/>
              <w:left w:val="single" w:sz="4" w:space="0" w:color="auto"/>
              <w:bottom w:val="nil"/>
              <w:right w:val="nil"/>
            </w:tcBorders>
          </w:tcPr>
          <w:p w:rsidR="00E32161" w:rsidRDefault="00E32161" w:rsidP="00A50FB3">
            <w:pPr>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26"/>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b/>
                <w:bCs/>
                <w:sz w:val="16"/>
                <w:szCs w:val="16"/>
              </w:rPr>
            </w:pPr>
          </w:p>
          <w:p w:rsidR="00E32161" w:rsidRPr="00513B6A" w:rsidRDefault="00E32161" w:rsidP="00A50FB3">
            <w:pPr>
              <w:jc w:val="both"/>
              <w:rPr>
                <w:b/>
                <w:bCs/>
                <w:sz w:val="16"/>
                <w:szCs w:val="16"/>
              </w:rPr>
            </w:pPr>
            <w:r w:rsidRPr="00513B6A">
              <w:rPr>
                <w:b/>
                <w:bCs/>
                <w:sz w:val="16"/>
                <w:szCs w:val="16"/>
              </w:rPr>
              <w:t>1100</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sz w:val="16"/>
                <w:szCs w:val="16"/>
              </w:rPr>
            </w:pPr>
            <w:r w:rsidRPr="00513B6A">
              <w:rPr>
                <w:b/>
                <w:bCs/>
                <w:iCs/>
                <w:sz w:val="16"/>
                <w:szCs w:val="16"/>
              </w:rPr>
              <w:t>Физическая культура и спорт</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16990,0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17514,5</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sz w:val="16"/>
                <w:szCs w:val="16"/>
              </w:rPr>
            </w:pPr>
            <w:r>
              <w:rPr>
                <w:b/>
                <w:sz w:val="16"/>
                <w:szCs w:val="16"/>
              </w:rPr>
              <w:t>+524,5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17471,4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102,8</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sz w:val="16"/>
                <w:szCs w:val="16"/>
              </w:rPr>
            </w:pPr>
            <w:r>
              <w:rPr>
                <w:b/>
                <w:bCs/>
                <w:sz w:val="16"/>
                <w:szCs w:val="16"/>
              </w:rPr>
              <w:t>99,8</w:t>
            </w:r>
          </w:p>
        </w:tc>
        <w:tc>
          <w:tcPr>
            <w:tcW w:w="12904" w:type="dxa"/>
            <w:tcBorders>
              <w:top w:val="nil"/>
              <w:left w:val="single" w:sz="4" w:space="0" w:color="auto"/>
              <w:bottom w:val="nil"/>
              <w:right w:val="nil"/>
            </w:tcBorders>
          </w:tcPr>
          <w:p w:rsidR="00E32161" w:rsidRDefault="00E32161" w:rsidP="00A50FB3">
            <w:pPr>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gridAfter w:val="1"/>
          <w:wAfter w:w="7" w:type="dxa"/>
          <w:cantSplit/>
          <w:trHeight w:val="225"/>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32161" w:rsidRPr="00513B6A" w:rsidRDefault="00E32161" w:rsidP="00A50FB3">
            <w:pPr>
              <w:jc w:val="both"/>
              <w:rPr>
                <w:sz w:val="16"/>
                <w:szCs w:val="16"/>
              </w:rPr>
            </w:pPr>
            <w:r w:rsidRPr="00513B6A">
              <w:rPr>
                <w:sz w:val="16"/>
                <w:szCs w:val="16"/>
              </w:rPr>
              <w:t>1101</w:t>
            </w: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sz w:val="16"/>
                <w:szCs w:val="16"/>
              </w:rPr>
            </w:pPr>
            <w:r w:rsidRPr="00513B6A">
              <w:rPr>
                <w:sz w:val="16"/>
                <w:szCs w:val="16"/>
              </w:rPr>
              <w:t>Физическая культура</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16990,0</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17514,5</w:t>
            </w:r>
          </w:p>
        </w:tc>
        <w:tc>
          <w:tcPr>
            <w:tcW w:w="942" w:type="dxa"/>
            <w:gridSpan w:val="2"/>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+524,5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17471,4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sz w:val="16"/>
                <w:szCs w:val="16"/>
              </w:rPr>
            </w:pPr>
            <w:r>
              <w:rPr>
                <w:sz w:val="16"/>
                <w:szCs w:val="16"/>
              </w:rPr>
              <w:t>102,8</w:t>
            </w:r>
          </w:p>
        </w:tc>
        <w:tc>
          <w:tcPr>
            <w:tcW w:w="811"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sz w:val="16"/>
                <w:szCs w:val="16"/>
              </w:rPr>
            </w:pPr>
            <w:r>
              <w:rPr>
                <w:b/>
                <w:sz w:val="16"/>
                <w:szCs w:val="16"/>
              </w:rPr>
              <w:t>99,8</w:t>
            </w:r>
          </w:p>
        </w:tc>
        <w:tc>
          <w:tcPr>
            <w:tcW w:w="12904" w:type="dxa"/>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vMerge/>
            <w:tcBorders>
              <w:top w:val="nil"/>
              <w:left w:val="single" w:sz="4" w:space="0" w:color="auto"/>
              <w:bottom w:val="nil"/>
              <w:right w:val="nil"/>
            </w:tcBorders>
            <w:vAlign w:val="center"/>
          </w:tcPr>
          <w:p w:rsidR="00E32161" w:rsidRDefault="00E32161" w:rsidP="00A50FB3">
            <w:pPr>
              <w:rPr>
                <w:b/>
                <w:bCs/>
                <w:sz w:val="22"/>
                <w:szCs w:val="22"/>
              </w:rPr>
            </w:pPr>
          </w:p>
        </w:tc>
      </w:tr>
      <w:tr w:rsidR="00E32161" w:rsidTr="00A50FB3">
        <w:trPr>
          <w:cantSplit/>
          <w:trHeight w:val="298"/>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jc w:val="both"/>
              <w:rPr>
                <w:b/>
                <w:bCs/>
                <w:sz w:val="16"/>
                <w:szCs w:val="16"/>
              </w:rPr>
            </w:pPr>
          </w:p>
        </w:tc>
        <w:tc>
          <w:tcPr>
            <w:tcW w:w="28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2161" w:rsidRPr="00513B6A" w:rsidRDefault="00E32161" w:rsidP="00A50FB3">
            <w:pPr>
              <w:rPr>
                <w:b/>
                <w:bCs/>
                <w:i/>
                <w:sz w:val="16"/>
                <w:szCs w:val="16"/>
              </w:rPr>
            </w:pPr>
            <w:r w:rsidRPr="00513B6A">
              <w:rPr>
                <w:b/>
                <w:bCs/>
                <w:i/>
                <w:sz w:val="16"/>
                <w:szCs w:val="16"/>
              </w:rPr>
              <w:t>ИТОГО</w:t>
            </w:r>
          </w:p>
        </w:tc>
        <w:tc>
          <w:tcPr>
            <w:tcW w:w="897"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bCs/>
                <w:i/>
                <w:sz w:val="16"/>
                <w:szCs w:val="16"/>
              </w:rPr>
            </w:pPr>
            <w:r>
              <w:rPr>
                <w:b/>
                <w:bCs/>
                <w:i/>
                <w:sz w:val="16"/>
                <w:szCs w:val="16"/>
              </w:rPr>
              <w:t>107176,6</w:t>
            </w:r>
          </w:p>
        </w:tc>
        <w:tc>
          <w:tcPr>
            <w:tcW w:w="1133" w:type="dxa"/>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i/>
                <w:sz w:val="16"/>
                <w:szCs w:val="16"/>
              </w:rPr>
            </w:pPr>
            <w:r>
              <w:rPr>
                <w:b/>
                <w:bCs/>
                <w:i/>
                <w:sz w:val="16"/>
                <w:szCs w:val="16"/>
              </w:rPr>
              <w:t>154396,1</w:t>
            </w:r>
          </w:p>
        </w:tc>
        <w:tc>
          <w:tcPr>
            <w:tcW w:w="935" w:type="dxa"/>
            <w:tcBorders>
              <w:top w:val="single" w:sz="4" w:space="0" w:color="auto"/>
              <w:left w:val="nil"/>
              <w:bottom w:val="single" w:sz="4" w:space="0" w:color="auto"/>
              <w:right w:val="single" w:sz="4" w:space="0" w:color="auto"/>
            </w:tcBorders>
            <w:vAlign w:val="center"/>
          </w:tcPr>
          <w:p w:rsidR="00E32161" w:rsidRPr="00513B6A" w:rsidRDefault="00E32161" w:rsidP="00A50FB3">
            <w:pPr>
              <w:jc w:val="center"/>
              <w:rPr>
                <w:b/>
                <w:bCs/>
                <w:i/>
                <w:sz w:val="16"/>
                <w:szCs w:val="16"/>
              </w:rPr>
            </w:pPr>
            <w:r>
              <w:rPr>
                <w:b/>
                <w:bCs/>
                <w:i/>
                <w:sz w:val="16"/>
                <w:szCs w:val="16"/>
              </w:rPr>
              <w:t>+47219,5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i/>
                <w:sz w:val="16"/>
                <w:szCs w:val="16"/>
              </w:rPr>
            </w:pPr>
            <w:r>
              <w:rPr>
                <w:b/>
                <w:bCs/>
                <w:i/>
                <w:sz w:val="16"/>
                <w:szCs w:val="16"/>
              </w:rPr>
              <w:t>143543,1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i/>
                <w:sz w:val="16"/>
                <w:szCs w:val="16"/>
              </w:rPr>
            </w:pPr>
            <w:r>
              <w:rPr>
                <w:b/>
                <w:bCs/>
                <w:i/>
                <w:sz w:val="16"/>
                <w:szCs w:val="16"/>
              </w:rPr>
              <w:t>133,9</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E32161" w:rsidRPr="00513B6A" w:rsidRDefault="00E32161" w:rsidP="00A50FB3">
            <w:pPr>
              <w:jc w:val="center"/>
              <w:rPr>
                <w:b/>
                <w:bCs/>
                <w:i/>
                <w:sz w:val="16"/>
                <w:szCs w:val="16"/>
              </w:rPr>
            </w:pPr>
            <w:r>
              <w:rPr>
                <w:b/>
                <w:bCs/>
                <w:i/>
                <w:sz w:val="16"/>
                <w:szCs w:val="16"/>
              </w:rPr>
              <w:t>93,0</w:t>
            </w:r>
          </w:p>
        </w:tc>
        <w:tc>
          <w:tcPr>
            <w:tcW w:w="12911" w:type="dxa"/>
            <w:gridSpan w:val="2"/>
            <w:tcBorders>
              <w:top w:val="nil"/>
              <w:left w:val="single" w:sz="4" w:space="0" w:color="auto"/>
              <w:bottom w:val="nil"/>
              <w:right w:val="nil"/>
            </w:tcBorders>
          </w:tcPr>
          <w:p w:rsidR="00E32161" w:rsidRDefault="00E32161" w:rsidP="00A50FB3">
            <w:pPr>
              <w:ind w:firstLine="540"/>
              <w:jc w:val="both"/>
              <w:rPr>
                <w:b/>
                <w:bCs/>
                <w:sz w:val="22"/>
                <w:szCs w:val="22"/>
              </w:rPr>
            </w:pPr>
          </w:p>
        </w:tc>
        <w:tc>
          <w:tcPr>
            <w:tcW w:w="9035" w:type="dxa"/>
            <w:gridSpan w:val="2"/>
            <w:tcBorders>
              <w:top w:val="nil"/>
              <w:left w:val="nil"/>
              <w:bottom w:val="nil"/>
              <w:right w:val="single" w:sz="4" w:space="0" w:color="auto"/>
            </w:tcBorders>
            <w:vAlign w:val="center"/>
          </w:tcPr>
          <w:p w:rsidR="00E32161" w:rsidRDefault="00E32161" w:rsidP="00A50FB3">
            <w:pPr>
              <w:ind w:firstLine="540"/>
              <w:jc w:val="both"/>
              <w:rPr>
                <w:b/>
                <w:bCs/>
                <w:sz w:val="22"/>
                <w:szCs w:val="22"/>
              </w:rPr>
            </w:pPr>
          </w:p>
        </w:tc>
      </w:tr>
    </w:tbl>
    <w:p w:rsidR="00E32161" w:rsidRDefault="00E32161" w:rsidP="00E32161">
      <w:pPr>
        <w:ind w:firstLine="540"/>
        <w:jc w:val="both"/>
      </w:pPr>
    </w:p>
    <w:p w:rsidR="00E32161" w:rsidRDefault="00E32161" w:rsidP="00E32161">
      <w:pPr>
        <w:ind w:firstLine="540"/>
        <w:jc w:val="both"/>
      </w:pPr>
      <w:r>
        <w:t xml:space="preserve">Анализ исполнения расходов в разрезе разделов функциональной классификации показывает, что в анализируемом периоде </w:t>
      </w:r>
      <w:r w:rsidRPr="004945E9">
        <w:t>четыре</w:t>
      </w:r>
      <w:r>
        <w:t xml:space="preserve"> раздела  профинансированы в полном объеме. </w:t>
      </w:r>
    </w:p>
    <w:p w:rsidR="00E32161" w:rsidRDefault="00E32161" w:rsidP="00E32161">
      <w:pPr>
        <w:ind w:firstLine="720"/>
        <w:jc w:val="both"/>
      </w:pPr>
      <w:r w:rsidRPr="00EC1548">
        <w:t>В</w:t>
      </w:r>
      <w:r>
        <w:t xml:space="preserve"> результате анализа  расходов бюджета,  доля расходов на социально-культурную сферу в 2017 году  составляет 36,3%., в 2016 году 21% Расходы бюджета на социально-культурную сферу за 2017 год увеличились на 5,1% по сравнению с 2016 годом. </w:t>
      </w:r>
    </w:p>
    <w:p w:rsidR="00E32161" w:rsidRDefault="00E32161" w:rsidP="00E32161">
      <w:pPr>
        <w:jc w:val="both"/>
      </w:pPr>
      <w:r>
        <w:t xml:space="preserve">           По сравнению с 2016 годом  расходы на жилищно-коммунальное хозяйство  уменьшились  на  69,2% . Исполнение бюджета по разделу «Жилищно-коммунальное хозяйство» составляет 90,7% от уточненного плана года. </w:t>
      </w:r>
    </w:p>
    <w:p w:rsidR="00E32161" w:rsidRDefault="00E32161" w:rsidP="00E32161">
      <w:pPr>
        <w:jc w:val="both"/>
      </w:pPr>
      <w:r>
        <w:t xml:space="preserve">           Доля расходов бюджета в 2017 году по разделу «Национальная экономика» составляет 9,3%. Наблюдается увеличение в 2017 году удельного веса  данных расходов в структуре расходов бюджета. По сравнению с 2016 годом расходы сократились на 32,4%. Исполнение бюджета по данному разделу составило 81,8 %. Причины низкого исполнения и сокращения расходов  связаны с завершением участия в областной программе </w:t>
      </w:r>
      <w:proofErr w:type="spellStart"/>
      <w:r>
        <w:t>софинансирования</w:t>
      </w:r>
      <w:proofErr w:type="spellEnd"/>
      <w:r>
        <w:t xml:space="preserve"> работ по 105-ОЗ  и продлением действия муниципального контракта по геологоразведочным  работам по 105-ОЗ до 05.2018г. (аналитическая записка).</w:t>
      </w:r>
    </w:p>
    <w:p w:rsidR="00E32161" w:rsidRDefault="00E32161" w:rsidP="00E32161">
      <w:pPr>
        <w:ind w:firstLine="720"/>
        <w:jc w:val="both"/>
      </w:pPr>
      <w:r>
        <w:rPr>
          <w:noProof/>
        </w:rPr>
        <w:drawing>
          <wp:inline distT="0" distB="0" distL="0" distR="0">
            <wp:extent cx="5981700" cy="23145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2161" w:rsidRDefault="00E32161" w:rsidP="00E32161">
      <w:pPr>
        <w:ind w:firstLine="720"/>
        <w:jc w:val="both"/>
        <w:rPr>
          <w:i/>
          <w:sz w:val="16"/>
          <w:szCs w:val="16"/>
        </w:rPr>
      </w:pPr>
      <w:r>
        <w:rPr>
          <w:i/>
          <w:sz w:val="16"/>
          <w:szCs w:val="16"/>
        </w:rPr>
        <w:t xml:space="preserve">                                    </w:t>
      </w:r>
    </w:p>
    <w:p w:rsidR="00897687" w:rsidRDefault="00897687" w:rsidP="00E32161">
      <w:pPr>
        <w:ind w:firstLine="720"/>
        <w:jc w:val="both"/>
        <w:rPr>
          <w:i/>
          <w:sz w:val="16"/>
          <w:szCs w:val="16"/>
        </w:rPr>
      </w:pPr>
    </w:p>
    <w:p w:rsidR="00897687" w:rsidRDefault="00897687" w:rsidP="00E32161">
      <w:pPr>
        <w:ind w:firstLine="720"/>
        <w:jc w:val="both"/>
        <w:rPr>
          <w:i/>
          <w:sz w:val="16"/>
          <w:szCs w:val="16"/>
        </w:rPr>
      </w:pPr>
    </w:p>
    <w:p w:rsidR="00897687" w:rsidRDefault="00897687" w:rsidP="00E32161">
      <w:pPr>
        <w:ind w:firstLine="720"/>
        <w:jc w:val="both"/>
        <w:rPr>
          <w:i/>
          <w:sz w:val="16"/>
          <w:szCs w:val="16"/>
        </w:rPr>
      </w:pPr>
    </w:p>
    <w:p w:rsidR="00897687" w:rsidRDefault="00897687" w:rsidP="00E32161">
      <w:pPr>
        <w:ind w:firstLine="720"/>
        <w:jc w:val="both"/>
        <w:rPr>
          <w:i/>
          <w:sz w:val="16"/>
          <w:szCs w:val="16"/>
        </w:rPr>
      </w:pPr>
    </w:p>
    <w:p w:rsidR="00897687" w:rsidRDefault="00897687" w:rsidP="00E32161">
      <w:pPr>
        <w:ind w:firstLine="720"/>
        <w:jc w:val="both"/>
        <w:rPr>
          <w:i/>
          <w:sz w:val="16"/>
          <w:szCs w:val="16"/>
        </w:rPr>
      </w:pPr>
    </w:p>
    <w:p w:rsidR="00E32161" w:rsidRDefault="00E32161" w:rsidP="00E32161">
      <w:pPr>
        <w:ind w:firstLine="720"/>
        <w:jc w:val="both"/>
        <w:rPr>
          <w:i/>
          <w:sz w:val="16"/>
          <w:szCs w:val="16"/>
        </w:rPr>
      </w:pPr>
    </w:p>
    <w:p w:rsidR="00E32161" w:rsidRPr="00897687" w:rsidRDefault="00E32161" w:rsidP="00E32161">
      <w:pPr>
        <w:ind w:firstLine="720"/>
        <w:jc w:val="both"/>
        <w:rPr>
          <w:sz w:val="20"/>
          <w:szCs w:val="20"/>
        </w:rPr>
      </w:pPr>
      <w:r w:rsidRPr="00897687">
        <w:rPr>
          <w:sz w:val="20"/>
          <w:szCs w:val="20"/>
        </w:rPr>
        <w:t xml:space="preserve">                                  Сравнительный анализ расходов бюджета </w:t>
      </w:r>
    </w:p>
    <w:p w:rsidR="00E32161" w:rsidRPr="00897687" w:rsidRDefault="00E32161" w:rsidP="00E32161">
      <w:pPr>
        <w:ind w:firstLine="720"/>
        <w:jc w:val="both"/>
        <w:rPr>
          <w:i/>
          <w:sz w:val="20"/>
          <w:szCs w:val="20"/>
        </w:rPr>
      </w:pPr>
      <w:r w:rsidRPr="00897687">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97"/>
        <w:gridCol w:w="1559"/>
        <w:gridCol w:w="1338"/>
        <w:gridCol w:w="1560"/>
      </w:tblGrid>
      <w:tr w:rsidR="00E32161" w:rsidRPr="00897687" w:rsidTr="00A50FB3">
        <w:tc>
          <w:tcPr>
            <w:tcW w:w="3085" w:type="dxa"/>
            <w:shd w:val="clear" w:color="auto" w:fill="auto"/>
          </w:tcPr>
          <w:p w:rsidR="00E32161" w:rsidRPr="00897687" w:rsidRDefault="00E32161" w:rsidP="00A50FB3">
            <w:pPr>
              <w:jc w:val="both"/>
              <w:rPr>
                <w:sz w:val="20"/>
                <w:szCs w:val="20"/>
              </w:rPr>
            </w:pPr>
            <w:r w:rsidRPr="00897687">
              <w:rPr>
                <w:sz w:val="20"/>
                <w:szCs w:val="20"/>
              </w:rPr>
              <w:t xml:space="preserve"> Наименование разделов</w:t>
            </w:r>
          </w:p>
        </w:tc>
        <w:tc>
          <w:tcPr>
            <w:tcW w:w="1497" w:type="dxa"/>
            <w:shd w:val="clear" w:color="auto" w:fill="auto"/>
          </w:tcPr>
          <w:p w:rsidR="00E32161" w:rsidRPr="00897687" w:rsidRDefault="00E32161" w:rsidP="00A50FB3">
            <w:pPr>
              <w:jc w:val="both"/>
              <w:rPr>
                <w:sz w:val="20"/>
                <w:szCs w:val="20"/>
              </w:rPr>
            </w:pPr>
            <w:r w:rsidRPr="00897687">
              <w:rPr>
                <w:sz w:val="20"/>
                <w:szCs w:val="20"/>
              </w:rPr>
              <w:t xml:space="preserve"> Расходы бюджета                   2016 год (</w:t>
            </w:r>
            <w:proofErr w:type="spellStart"/>
            <w:r w:rsidRPr="00897687">
              <w:rPr>
                <w:sz w:val="20"/>
                <w:szCs w:val="20"/>
              </w:rPr>
              <w:t>тыс.руб</w:t>
            </w:r>
            <w:proofErr w:type="spellEnd"/>
            <w:r w:rsidRPr="00897687">
              <w:rPr>
                <w:sz w:val="20"/>
                <w:szCs w:val="20"/>
              </w:rPr>
              <w:t>.)</w:t>
            </w:r>
          </w:p>
        </w:tc>
        <w:tc>
          <w:tcPr>
            <w:tcW w:w="1559" w:type="dxa"/>
            <w:shd w:val="clear" w:color="auto" w:fill="auto"/>
          </w:tcPr>
          <w:p w:rsidR="00E32161" w:rsidRPr="00897687" w:rsidRDefault="00E32161" w:rsidP="00A50FB3">
            <w:pPr>
              <w:jc w:val="both"/>
              <w:rPr>
                <w:sz w:val="20"/>
                <w:szCs w:val="20"/>
              </w:rPr>
            </w:pPr>
            <w:r w:rsidRPr="00897687">
              <w:rPr>
                <w:sz w:val="20"/>
                <w:szCs w:val="20"/>
              </w:rPr>
              <w:t>Удельный вес расходов в 2016 году (%)</w:t>
            </w:r>
          </w:p>
        </w:tc>
        <w:tc>
          <w:tcPr>
            <w:tcW w:w="1338" w:type="dxa"/>
            <w:shd w:val="clear" w:color="auto" w:fill="auto"/>
          </w:tcPr>
          <w:p w:rsidR="00E32161" w:rsidRPr="00897687" w:rsidRDefault="00E32161" w:rsidP="00A50FB3">
            <w:pPr>
              <w:jc w:val="both"/>
              <w:rPr>
                <w:sz w:val="20"/>
                <w:szCs w:val="20"/>
              </w:rPr>
            </w:pPr>
            <w:r w:rsidRPr="00897687">
              <w:rPr>
                <w:sz w:val="20"/>
                <w:szCs w:val="20"/>
              </w:rPr>
              <w:t>Расходы бюджета  2017год (</w:t>
            </w:r>
            <w:proofErr w:type="spellStart"/>
            <w:r w:rsidRPr="00897687">
              <w:rPr>
                <w:sz w:val="20"/>
                <w:szCs w:val="20"/>
              </w:rPr>
              <w:t>тыс.руб</w:t>
            </w:r>
            <w:proofErr w:type="spellEnd"/>
            <w:r w:rsidRPr="00897687">
              <w:rPr>
                <w:sz w:val="20"/>
                <w:szCs w:val="20"/>
              </w:rPr>
              <w:t>.)</w:t>
            </w:r>
          </w:p>
        </w:tc>
        <w:tc>
          <w:tcPr>
            <w:tcW w:w="1560" w:type="dxa"/>
            <w:shd w:val="clear" w:color="auto" w:fill="auto"/>
          </w:tcPr>
          <w:p w:rsidR="00E32161" w:rsidRPr="00897687" w:rsidRDefault="00E32161" w:rsidP="00A50FB3">
            <w:pPr>
              <w:jc w:val="both"/>
              <w:rPr>
                <w:sz w:val="20"/>
                <w:szCs w:val="20"/>
              </w:rPr>
            </w:pPr>
            <w:r w:rsidRPr="00897687">
              <w:rPr>
                <w:sz w:val="20"/>
                <w:szCs w:val="20"/>
              </w:rPr>
              <w:t>Удельный вес расходов в 2017 году</w:t>
            </w:r>
          </w:p>
          <w:p w:rsidR="00E32161" w:rsidRPr="00897687" w:rsidRDefault="00E32161" w:rsidP="00A50FB3">
            <w:pPr>
              <w:jc w:val="both"/>
              <w:rPr>
                <w:sz w:val="20"/>
                <w:szCs w:val="20"/>
              </w:rPr>
            </w:pPr>
            <w:r w:rsidRPr="00897687">
              <w:rPr>
                <w:sz w:val="20"/>
                <w:szCs w:val="20"/>
              </w:rPr>
              <w:t xml:space="preserve"> (%)</w:t>
            </w:r>
          </w:p>
        </w:tc>
      </w:tr>
      <w:tr w:rsidR="00E32161" w:rsidRPr="00897687" w:rsidTr="00A50FB3">
        <w:tc>
          <w:tcPr>
            <w:tcW w:w="3085" w:type="dxa"/>
            <w:shd w:val="clear" w:color="auto" w:fill="auto"/>
          </w:tcPr>
          <w:p w:rsidR="00E32161" w:rsidRPr="00897687" w:rsidRDefault="00E32161" w:rsidP="00A50FB3">
            <w:pPr>
              <w:jc w:val="both"/>
              <w:rPr>
                <w:sz w:val="20"/>
                <w:szCs w:val="20"/>
              </w:rPr>
            </w:pPr>
            <w:r w:rsidRPr="00897687">
              <w:rPr>
                <w:bCs/>
                <w:sz w:val="20"/>
                <w:szCs w:val="20"/>
              </w:rPr>
              <w:t>Общегосударственные вопросы</w:t>
            </w:r>
          </w:p>
        </w:tc>
        <w:tc>
          <w:tcPr>
            <w:tcW w:w="1497" w:type="dxa"/>
            <w:shd w:val="clear" w:color="auto" w:fill="auto"/>
          </w:tcPr>
          <w:p w:rsidR="00E32161" w:rsidRPr="00897687" w:rsidRDefault="00E32161" w:rsidP="00A50FB3">
            <w:pPr>
              <w:jc w:val="center"/>
              <w:rPr>
                <w:sz w:val="20"/>
                <w:szCs w:val="20"/>
              </w:rPr>
            </w:pPr>
            <w:r w:rsidRPr="00897687">
              <w:rPr>
                <w:bCs/>
                <w:sz w:val="20"/>
                <w:szCs w:val="20"/>
              </w:rPr>
              <w:t>25858,4</w:t>
            </w:r>
          </w:p>
        </w:tc>
        <w:tc>
          <w:tcPr>
            <w:tcW w:w="1559" w:type="dxa"/>
            <w:shd w:val="clear" w:color="auto" w:fill="auto"/>
          </w:tcPr>
          <w:p w:rsidR="00E32161" w:rsidRPr="00897687" w:rsidRDefault="00E32161" w:rsidP="00A50FB3">
            <w:pPr>
              <w:jc w:val="center"/>
              <w:rPr>
                <w:sz w:val="20"/>
                <w:szCs w:val="20"/>
              </w:rPr>
            </w:pPr>
            <w:r w:rsidRPr="00897687">
              <w:rPr>
                <w:sz w:val="20"/>
                <w:szCs w:val="20"/>
              </w:rPr>
              <w:t>10,9</w:t>
            </w:r>
          </w:p>
        </w:tc>
        <w:tc>
          <w:tcPr>
            <w:tcW w:w="1338" w:type="dxa"/>
            <w:shd w:val="clear" w:color="auto" w:fill="auto"/>
          </w:tcPr>
          <w:p w:rsidR="00E32161" w:rsidRPr="00897687" w:rsidRDefault="00E32161" w:rsidP="00A50FB3">
            <w:pPr>
              <w:jc w:val="center"/>
              <w:rPr>
                <w:sz w:val="20"/>
                <w:szCs w:val="20"/>
              </w:rPr>
            </w:pPr>
            <w:r w:rsidRPr="00897687">
              <w:rPr>
                <w:sz w:val="20"/>
                <w:szCs w:val="20"/>
              </w:rPr>
              <w:t>23045,6</w:t>
            </w:r>
          </w:p>
        </w:tc>
        <w:tc>
          <w:tcPr>
            <w:tcW w:w="1560" w:type="dxa"/>
            <w:shd w:val="clear" w:color="auto" w:fill="auto"/>
          </w:tcPr>
          <w:p w:rsidR="00E32161" w:rsidRPr="00897687" w:rsidRDefault="00E32161" w:rsidP="00A50FB3">
            <w:pPr>
              <w:jc w:val="center"/>
              <w:rPr>
                <w:sz w:val="20"/>
                <w:szCs w:val="20"/>
              </w:rPr>
            </w:pPr>
            <w:r w:rsidRPr="00897687">
              <w:rPr>
                <w:sz w:val="20"/>
                <w:szCs w:val="20"/>
              </w:rPr>
              <w:t>16,0</w:t>
            </w:r>
          </w:p>
        </w:tc>
      </w:tr>
      <w:tr w:rsidR="00E32161" w:rsidRPr="00897687" w:rsidTr="00A50FB3">
        <w:tc>
          <w:tcPr>
            <w:tcW w:w="3085" w:type="dxa"/>
            <w:shd w:val="clear" w:color="auto" w:fill="auto"/>
            <w:vAlign w:val="bottom"/>
          </w:tcPr>
          <w:p w:rsidR="00E32161" w:rsidRPr="00897687" w:rsidRDefault="00E32161" w:rsidP="00A50FB3">
            <w:pPr>
              <w:rPr>
                <w:bCs/>
                <w:sz w:val="20"/>
                <w:szCs w:val="20"/>
              </w:rPr>
            </w:pPr>
            <w:r w:rsidRPr="00897687">
              <w:rPr>
                <w:bCs/>
                <w:sz w:val="20"/>
                <w:szCs w:val="20"/>
              </w:rPr>
              <w:t>Национальная оборона</w:t>
            </w:r>
          </w:p>
        </w:tc>
        <w:tc>
          <w:tcPr>
            <w:tcW w:w="1497" w:type="dxa"/>
            <w:shd w:val="clear" w:color="auto" w:fill="auto"/>
          </w:tcPr>
          <w:p w:rsidR="00E32161" w:rsidRPr="00897687" w:rsidRDefault="00E32161" w:rsidP="00A50FB3">
            <w:pPr>
              <w:jc w:val="center"/>
              <w:rPr>
                <w:sz w:val="20"/>
                <w:szCs w:val="20"/>
              </w:rPr>
            </w:pPr>
            <w:r w:rsidRPr="00897687">
              <w:rPr>
                <w:sz w:val="20"/>
                <w:szCs w:val="20"/>
              </w:rPr>
              <w:t>375,4</w:t>
            </w:r>
          </w:p>
        </w:tc>
        <w:tc>
          <w:tcPr>
            <w:tcW w:w="1559" w:type="dxa"/>
            <w:shd w:val="clear" w:color="auto" w:fill="auto"/>
          </w:tcPr>
          <w:p w:rsidR="00E32161" w:rsidRPr="00897687" w:rsidRDefault="00E32161" w:rsidP="00A50FB3">
            <w:pPr>
              <w:jc w:val="center"/>
              <w:rPr>
                <w:sz w:val="20"/>
                <w:szCs w:val="20"/>
              </w:rPr>
            </w:pPr>
            <w:r w:rsidRPr="00897687">
              <w:rPr>
                <w:sz w:val="20"/>
                <w:szCs w:val="20"/>
              </w:rPr>
              <w:t>0,2</w:t>
            </w:r>
          </w:p>
        </w:tc>
        <w:tc>
          <w:tcPr>
            <w:tcW w:w="1338" w:type="dxa"/>
            <w:shd w:val="clear" w:color="auto" w:fill="auto"/>
          </w:tcPr>
          <w:p w:rsidR="00E32161" w:rsidRPr="00897687" w:rsidRDefault="00E32161" w:rsidP="00A50FB3">
            <w:pPr>
              <w:jc w:val="center"/>
              <w:rPr>
                <w:sz w:val="20"/>
                <w:szCs w:val="20"/>
              </w:rPr>
            </w:pPr>
            <w:r w:rsidRPr="00897687">
              <w:rPr>
                <w:sz w:val="20"/>
                <w:szCs w:val="20"/>
              </w:rPr>
              <w:t>448,3</w:t>
            </w:r>
          </w:p>
        </w:tc>
        <w:tc>
          <w:tcPr>
            <w:tcW w:w="1560" w:type="dxa"/>
            <w:shd w:val="clear" w:color="auto" w:fill="auto"/>
          </w:tcPr>
          <w:p w:rsidR="00E32161" w:rsidRPr="00897687" w:rsidRDefault="00E32161" w:rsidP="00A50FB3">
            <w:pPr>
              <w:jc w:val="center"/>
              <w:rPr>
                <w:sz w:val="20"/>
                <w:szCs w:val="20"/>
              </w:rPr>
            </w:pPr>
            <w:r w:rsidRPr="00897687">
              <w:rPr>
                <w:sz w:val="20"/>
                <w:szCs w:val="20"/>
              </w:rPr>
              <w:t>0,3</w:t>
            </w:r>
          </w:p>
        </w:tc>
      </w:tr>
      <w:tr w:rsidR="00E32161" w:rsidRPr="00897687" w:rsidTr="00A50FB3">
        <w:tc>
          <w:tcPr>
            <w:tcW w:w="3085" w:type="dxa"/>
            <w:shd w:val="clear" w:color="auto" w:fill="auto"/>
          </w:tcPr>
          <w:p w:rsidR="00E32161" w:rsidRPr="00897687" w:rsidRDefault="00E32161" w:rsidP="00A50FB3">
            <w:pPr>
              <w:jc w:val="both"/>
              <w:rPr>
                <w:sz w:val="20"/>
                <w:szCs w:val="20"/>
              </w:rPr>
            </w:pPr>
            <w:r w:rsidRPr="00897687">
              <w:rPr>
                <w:bCs/>
                <w:sz w:val="20"/>
                <w:szCs w:val="20"/>
              </w:rPr>
              <w:t>Национальная безопасность и правоохранительная деятельность</w:t>
            </w:r>
          </w:p>
        </w:tc>
        <w:tc>
          <w:tcPr>
            <w:tcW w:w="1497" w:type="dxa"/>
            <w:shd w:val="clear" w:color="auto" w:fill="auto"/>
          </w:tcPr>
          <w:p w:rsidR="00E32161" w:rsidRPr="00897687" w:rsidRDefault="00E32161" w:rsidP="00A50FB3">
            <w:pPr>
              <w:jc w:val="center"/>
              <w:rPr>
                <w:sz w:val="20"/>
                <w:szCs w:val="20"/>
              </w:rPr>
            </w:pPr>
            <w:r w:rsidRPr="00897687">
              <w:rPr>
                <w:sz w:val="20"/>
                <w:szCs w:val="20"/>
              </w:rPr>
              <w:t>394,9</w:t>
            </w:r>
          </w:p>
        </w:tc>
        <w:tc>
          <w:tcPr>
            <w:tcW w:w="1559" w:type="dxa"/>
            <w:shd w:val="clear" w:color="auto" w:fill="auto"/>
          </w:tcPr>
          <w:p w:rsidR="00E32161" w:rsidRPr="00897687" w:rsidRDefault="00E32161" w:rsidP="00A50FB3">
            <w:pPr>
              <w:jc w:val="center"/>
              <w:rPr>
                <w:sz w:val="20"/>
                <w:szCs w:val="20"/>
              </w:rPr>
            </w:pPr>
            <w:r w:rsidRPr="00897687">
              <w:rPr>
                <w:sz w:val="20"/>
                <w:szCs w:val="20"/>
              </w:rPr>
              <w:t>0,2</w:t>
            </w:r>
          </w:p>
        </w:tc>
        <w:tc>
          <w:tcPr>
            <w:tcW w:w="1338" w:type="dxa"/>
            <w:shd w:val="clear" w:color="auto" w:fill="auto"/>
          </w:tcPr>
          <w:p w:rsidR="00E32161" w:rsidRPr="00897687" w:rsidRDefault="00E32161" w:rsidP="00A50FB3">
            <w:pPr>
              <w:jc w:val="center"/>
              <w:rPr>
                <w:sz w:val="20"/>
                <w:szCs w:val="20"/>
              </w:rPr>
            </w:pPr>
            <w:r w:rsidRPr="00897687">
              <w:rPr>
                <w:sz w:val="20"/>
                <w:szCs w:val="20"/>
              </w:rPr>
              <w:t>365,8</w:t>
            </w:r>
          </w:p>
        </w:tc>
        <w:tc>
          <w:tcPr>
            <w:tcW w:w="1560" w:type="dxa"/>
            <w:shd w:val="clear" w:color="auto" w:fill="auto"/>
          </w:tcPr>
          <w:p w:rsidR="00E32161" w:rsidRPr="00897687" w:rsidRDefault="00E32161" w:rsidP="00A50FB3">
            <w:pPr>
              <w:jc w:val="center"/>
              <w:rPr>
                <w:sz w:val="20"/>
                <w:szCs w:val="20"/>
              </w:rPr>
            </w:pPr>
            <w:r w:rsidRPr="00897687">
              <w:rPr>
                <w:sz w:val="20"/>
                <w:szCs w:val="20"/>
              </w:rPr>
              <w:t>0,3</w:t>
            </w:r>
          </w:p>
        </w:tc>
      </w:tr>
      <w:tr w:rsidR="00E32161" w:rsidRPr="00897687" w:rsidTr="00A50FB3">
        <w:tc>
          <w:tcPr>
            <w:tcW w:w="3085" w:type="dxa"/>
            <w:shd w:val="clear" w:color="auto" w:fill="auto"/>
          </w:tcPr>
          <w:p w:rsidR="00E32161" w:rsidRPr="00897687" w:rsidRDefault="00E32161" w:rsidP="00A50FB3">
            <w:pPr>
              <w:jc w:val="both"/>
              <w:rPr>
                <w:bCs/>
                <w:sz w:val="20"/>
                <w:szCs w:val="20"/>
              </w:rPr>
            </w:pPr>
            <w:r w:rsidRPr="00897687">
              <w:rPr>
                <w:bCs/>
                <w:sz w:val="20"/>
                <w:szCs w:val="20"/>
              </w:rPr>
              <w:t>Национальная экономика</w:t>
            </w:r>
          </w:p>
        </w:tc>
        <w:tc>
          <w:tcPr>
            <w:tcW w:w="1497" w:type="dxa"/>
            <w:shd w:val="clear" w:color="auto" w:fill="auto"/>
          </w:tcPr>
          <w:p w:rsidR="00E32161" w:rsidRPr="00897687" w:rsidRDefault="00E32161" w:rsidP="00A50FB3">
            <w:pPr>
              <w:jc w:val="center"/>
              <w:rPr>
                <w:sz w:val="20"/>
                <w:szCs w:val="20"/>
              </w:rPr>
            </w:pPr>
            <w:r w:rsidRPr="00897687">
              <w:rPr>
                <w:sz w:val="20"/>
                <w:szCs w:val="20"/>
              </w:rPr>
              <w:t>19779,6</w:t>
            </w:r>
          </w:p>
        </w:tc>
        <w:tc>
          <w:tcPr>
            <w:tcW w:w="1559" w:type="dxa"/>
            <w:shd w:val="clear" w:color="auto" w:fill="auto"/>
          </w:tcPr>
          <w:p w:rsidR="00E32161" w:rsidRPr="00897687" w:rsidRDefault="00E32161" w:rsidP="00A50FB3">
            <w:pPr>
              <w:jc w:val="center"/>
              <w:rPr>
                <w:sz w:val="20"/>
                <w:szCs w:val="20"/>
              </w:rPr>
            </w:pPr>
            <w:r w:rsidRPr="00897687">
              <w:rPr>
                <w:sz w:val="20"/>
                <w:szCs w:val="20"/>
              </w:rPr>
              <w:t>8,4</w:t>
            </w:r>
          </w:p>
        </w:tc>
        <w:tc>
          <w:tcPr>
            <w:tcW w:w="1338" w:type="dxa"/>
            <w:shd w:val="clear" w:color="auto" w:fill="auto"/>
          </w:tcPr>
          <w:p w:rsidR="00E32161" w:rsidRPr="00897687" w:rsidRDefault="00E32161" w:rsidP="00A50FB3">
            <w:pPr>
              <w:jc w:val="center"/>
              <w:rPr>
                <w:sz w:val="20"/>
                <w:szCs w:val="20"/>
              </w:rPr>
            </w:pPr>
            <w:r w:rsidRPr="00897687">
              <w:rPr>
                <w:sz w:val="20"/>
                <w:szCs w:val="20"/>
              </w:rPr>
              <w:t>13380,6</w:t>
            </w:r>
          </w:p>
        </w:tc>
        <w:tc>
          <w:tcPr>
            <w:tcW w:w="1560" w:type="dxa"/>
            <w:shd w:val="clear" w:color="auto" w:fill="auto"/>
          </w:tcPr>
          <w:p w:rsidR="00E32161" w:rsidRPr="00897687" w:rsidRDefault="00E32161" w:rsidP="00A50FB3">
            <w:pPr>
              <w:jc w:val="center"/>
              <w:rPr>
                <w:sz w:val="20"/>
                <w:szCs w:val="20"/>
              </w:rPr>
            </w:pPr>
            <w:r w:rsidRPr="00897687">
              <w:rPr>
                <w:sz w:val="20"/>
                <w:szCs w:val="20"/>
              </w:rPr>
              <w:t>9,3</w:t>
            </w:r>
          </w:p>
        </w:tc>
      </w:tr>
      <w:tr w:rsidR="00E32161" w:rsidRPr="00897687" w:rsidTr="00A50FB3">
        <w:tc>
          <w:tcPr>
            <w:tcW w:w="3085" w:type="dxa"/>
            <w:shd w:val="clear" w:color="auto" w:fill="auto"/>
          </w:tcPr>
          <w:p w:rsidR="00E32161" w:rsidRPr="00897687" w:rsidRDefault="00E32161" w:rsidP="00A50FB3">
            <w:pPr>
              <w:jc w:val="both"/>
              <w:rPr>
                <w:bCs/>
                <w:sz w:val="20"/>
                <w:szCs w:val="20"/>
              </w:rPr>
            </w:pPr>
            <w:r w:rsidRPr="00897687">
              <w:rPr>
                <w:bCs/>
                <w:sz w:val="20"/>
                <w:szCs w:val="20"/>
              </w:rPr>
              <w:lastRenderedPageBreak/>
              <w:t>Жилищно-коммунальное хозяйство</w:t>
            </w:r>
          </w:p>
        </w:tc>
        <w:tc>
          <w:tcPr>
            <w:tcW w:w="1497" w:type="dxa"/>
            <w:shd w:val="clear" w:color="auto" w:fill="auto"/>
          </w:tcPr>
          <w:p w:rsidR="00E32161" w:rsidRPr="00897687" w:rsidRDefault="00E32161" w:rsidP="00A50FB3">
            <w:pPr>
              <w:jc w:val="center"/>
              <w:rPr>
                <w:sz w:val="20"/>
                <w:szCs w:val="20"/>
              </w:rPr>
            </w:pPr>
            <w:r w:rsidRPr="00897687">
              <w:rPr>
                <w:sz w:val="20"/>
                <w:szCs w:val="20"/>
              </w:rPr>
              <w:t>140272,5</w:t>
            </w:r>
          </w:p>
        </w:tc>
        <w:tc>
          <w:tcPr>
            <w:tcW w:w="1559" w:type="dxa"/>
            <w:shd w:val="clear" w:color="auto" w:fill="auto"/>
          </w:tcPr>
          <w:p w:rsidR="00E32161" w:rsidRPr="00897687" w:rsidRDefault="00E32161" w:rsidP="00A50FB3">
            <w:pPr>
              <w:jc w:val="center"/>
              <w:rPr>
                <w:sz w:val="20"/>
                <w:szCs w:val="20"/>
              </w:rPr>
            </w:pPr>
            <w:r w:rsidRPr="00897687">
              <w:rPr>
                <w:sz w:val="20"/>
                <w:szCs w:val="20"/>
              </w:rPr>
              <w:t>59,3</w:t>
            </w:r>
          </w:p>
        </w:tc>
        <w:tc>
          <w:tcPr>
            <w:tcW w:w="1338" w:type="dxa"/>
            <w:shd w:val="clear" w:color="auto" w:fill="auto"/>
          </w:tcPr>
          <w:p w:rsidR="00E32161" w:rsidRPr="00897687" w:rsidRDefault="00E32161" w:rsidP="00A50FB3">
            <w:pPr>
              <w:jc w:val="center"/>
              <w:rPr>
                <w:sz w:val="20"/>
                <w:szCs w:val="20"/>
              </w:rPr>
            </w:pPr>
            <w:r w:rsidRPr="00897687">
              <w:rPr>
                <w:sz w:val="20"/>
                <w:szCs w:val="20"/>
              </w:rPr>
              <w:t>54247,8</w:t>
            </w:r>
          </w:p>
        </w:tc>
        <w:tc>
          <w:tcPr>
            <w:tcW w:w="1560" w:type="dxa"/>
            <w:shd w:val="clear" w:color="auto" w:fill="auto"/>
          </w:tcPr>
          <w:p w:rsidR="00E32161" w:rsidRPr="00897687" w:rsidRDefault="00E32161" w:rsidP="00A50FB3">
            <w:pPr>
              <w:jc w:val="center"/>
              <w:rPr>
                <w:sz w:val="20"/>
                <w:szCs w:val="20"/>
              </w:rPr>
            </w:pPr>
            <w:r w:rsidRPr="00897687">
              <w:rPr>
                <w:sz w:val="20"/>
                <w:szCs w:val="20"/>
              </w:rPr>
              <w:t>37,8</w:t>
            </w:r>
          </w:p>
        </w:tc>
      </w:tr>
      <w:tr w:rsidR="00E32161" w:rsidRPr="00897687" w:rsidTr="00A50FB3">
        <w:tc>
          <w:tcPr>
            <w:tcW w:w="3085" w:type="dxa"/>
            <w:shd w:val="clear" w:color="auto" w:fill="auto"/>
          </w:tcPr>
          <w:p w:rsidR="00E32161" w:rsidRPr="00897687" w:rsidRDefault="00E32161" w:rsidP="00A50FB3">
            <w:pPr>
              <w:jc w:val="both"/>
              <w:rPr>
                <w:bCs/>
                <w:i/>
                <w:sz w:val="20"/>
                <w:szCs w:val="20"/>
              </w:rPr>
            </w:pPr>
            <w:r w:rsidRPr="00897687">
              <w:rPr>
                <w:bCs/>
                <w:i/>
                <w:sz w:val="20"/>
                <w:szCs w:val="20"/>
              </w:rPr>
              <w:t>Образование</w:t>
            </w:r>
          </w:p>
        </w:tc>
        <w:tc>
          <w:tcPr>
            <w:tcW w:w="1497" w:type="dxa"/>
            <w:shd w:val="clear" w:color="auto" w:fill="auto"/>
          </w:tcPr>
          <w:p w:rsidR="00E32161" w:rsidRPr="00897687" w:rsidRDefault="00E32161" w:rsidP="00A50FB3">
            <w:pPr>
              <w:jc w:val="center"/>
              <w:rPr>
                <w:i/>
                <w:sz w:val="20"/>
                <w:szCs w:val="20"/>
              </w:rPr>
            </w:pPr>
          </w:p>
        </w:tc>
        <w:tc>
          <w:tcPr>
            <w:tcW w:w="1559" w:type="dxa"/>
            <w:shd w:val="clear" w:color="auto" w:fill="auto"/>
          </w:tcPr>
          <w:p w:rsidR="00E32161" w:rsidRPr="00897687" w:rsidRDefault="00E32161" w:rsidP="00A50FB3">
            <w:pPr>
              <w:jc w:val="center"/>
              <w:rPr>
                <w:i/>
                <w:sz w:val="20"/>
                <w:szCs w:val="20"/>
              </w:rPr>
            </w:pPr>
          </w:p>
        </w:tc>
        <w:tc>
          <w:tcPr>
            <w:tcW w:w="1338" w:type="dxa"/>
            <w:shd w:val="clear" w:color="auto" w:fill="auto"/>
          </w:tcPr>
          <w:p w:rsidR="00E32161" w:rsidRPr="00897687" w:rsidRDefault="00E32161" w:rsidP="00A50FB3">
            <w:pPr>
              <w:jc w:val="center"/>
              <w:rPr>
                <w:i/>
                <w:sz w:val="20"/>
                <w:szCs w:val="20"/>
              </w:rPr>
            </w:pPr>
            <w:r w:rsidRPr="00897687">
              <w:rPr>
                <w:i/>
                <w:sz w:val="20"/>
                <w:szCs w:val="20"/>
              </w:rPr>
              <w:t>373,9</w:t>
            </w:r>
          </w:p>
        </w:tc>
        <w:tc>
          <w:tcPr>
            <w:tcW w:w="1560" w:type="dxa"/>
            <w:shd w:val="clear" w:color="auto" w:fill="auto"/>
          </w:tcPr>
          <w:p w:rsidR="00E32161" w:rsidRPr="00897687" w:rsidRDefault="00E32161" w:rsidP="00A50FB3">
            <w:pPr>
              <w:jc w:val="center"/>
              <w:rPr>
                <w:i/>
                <w:sz w:val="20"/>
                <w:szCs w:val="20"/>
              </w:rPr>
            </w:pPr>
            <w:r w:rsidRPr="00897687">
              <w:rPr>
                <w:i/>
                <w:sz w:val="20"/>
                <w:szCs w:val="20"/>
              </w:rPr>
              <w:t>0,3</w:t>
            </w:r>
          </w:p>
        </w:tc>
      </w:tr>
      <w:tr w:rsidR="00E32161" w:rsidRPr="00897687" w:rsidTr="00A50FB3">
        <w:tc>
          <w:tcPr>
            <w:tcW w:w="3085" w:type="dxa"/>
            <w:shd w:val="clear" w:color="auto" w:fill="auto"/>
            <w:vAlign w:val="bottom"/>
          </w:tcPr>
          <w:p w:rsidR="00E32161" w:rsidRPr="00897687" w:rsidRDefault="00E32161" w:rsidP="00A50FB3">
            <w:pPr>
              <w:rPr>
                <w:bCs/>
                <w:i/>
                <w:sz w:val="20"/>
                <w:szCs w:val="20"/>
              </w:rPr>
            </w:pPr>
            <w:r w:rsidRPr="00897687">
              <w:rPr>
                <w:bCs/>
                <w:i/>
                <w:sz w:val="20"/>
                <w:szCs w:val="20"/>
              </w:rPr>
              <w:t>Культура, кинематография</w:t>
            </w:r>
          </w:p>
        </w:tc>
        <w:tc>
          <w:tcPr>
            <w:tcW w:w="1497" w:type="dxa"/>
            <w:shd w:val="clear" w:color="auto" w:fill="auto"/>
          </w:tcPr>
          <w:p w:rsidR="00E32161" w:rsidRPr="00897687" w:rsidRDefault="00E32161" w:rsidP="00A50FB3">
            <w:pPr>
              <w:jc w:val="center"/>
              <w:rPr>
                <w:i/>
                <w:sz w:val="20"/>
                <w:szCs w:val="20"/>
              </w:rPr>
            </w:pPr>
            <w:r w:rsidRPr="00897687">
              <w:rPr>
                <w:i/>
                <w:sz w:val="20"/>
                <w:szCs w:val="20"/>
              </w:rPr>
              <w:t>36932,4</w:t>
            </w:r>
          </w:p>
        </w:tc>
        <w:tc>
          <w:tcPr>
            <w:tcW w:w="1559" w:type="dxa"/>
            <w:shd w:val="clear" w:color="auto" w:fill="auto"/>
          </w:tcPr>
          <w:p w:rsidR="00E32161" w:rsidRPr="00897687" w:rsidRDefault="00E32161" w:rsidP="00A50FB3">
            <w:pPr>
              <w:jc w:val="center"/>
              <w:rPr>
                <w:i/>
                <w:sz w:val="20"/>
                <w:szCs w:val="20"/>
              </w:rPr>
            </w:pPr>
            <w:r w:rsidRPr="00897687">
              <w:rPr>
                <w:i/>
                <w:sz w:val="20"/>
                <w:szCs w:val="20"/>
              </w:rPr>
              <w:t>15,6</w:t>
            </w:r>
          </w:p>
        </w:tc>
        <w:tc>
          <w:tcPr>
            <w:tcW w:w="1338" w:type="dxa"/>
            <w:shd w:val="clear" w:color="auto" w:fill="auto"/>
          </w:tcPr>
          <w:p w:rsidR="00E32161" w:rsidRPr="00897687" w:rsidRDefault="00E32161" w:rsidP="00A50FB3">
            <w:pPr>
              <w:jc w:val="center"/>
              <w:rPr>
                <w:i/>
                <w:sz w:val="20"/>
                <w:szCs w:val="20"/>
              </w:rPr>
            </w:pPr>
            <w:r w:rsidRPr="00897687">
              <w:rPr>
                <w:i/>
                <w:sz w:val="20"/>
                <w:szCs w:val="20"/>
              </w:rPr>
              <w:t>33621,4</w:t>
            </w:r>
          </w:p>
        </w:tc>
        <w:tc>
          <w:tcPr>
            <w:tcW w:w="1560" w:type="dxa"/>
            <w:shd w:val="clear" w:color="auto" w:fill="auto"/>
          </w:tcPr>
          <w:p w:rsidR="00E32161" w:rsidRPr="00897687" w:rsidRDefault="00E32161" w:rsidP="00A50FB3">
            <w:pPr>
              <w:jc w:val="center"/>
              <w:rPr>
                <w:i/>
                <w:sz w:val="20"/>
                <w:szCs w:val="20"/>
              </w:rPr>
            </w:pPr>
            <w:r w:rsidRPr="00897687">
              <w:rPr>
                <w:i/>
                <w:sz w:val="20"/>
                <w:szCs w:val="20"/>
              </w:rPr>
              <w:t>23,4</w:t>
            </w:r>
          </w:p>
        </w:tc>
      </w:tr>
      <w:tr w:rsidR="00E32161" w:rsidRPr="00897687" w:rsidTr="00A50FB3">
        <w:tc>
          <w:tcPr>
            <w:tcW w:w="3085" w:type="dxa"/>
            <w:shd w:val="clear" w:color="auto" w:fill="auto"/>
            <w:vAlign w:val="bottom"/>
          </w:tcPr>
          <w:p w:rsidR="00E32161" w:rsidRPr="00897687" w:rsidRDefault="00E32161" w:rsidP="00A50FB3">
            <w:pPr>
              <w:rPr>
                <w:bCs/>
                <w:i/>
                <w:sz w:val="20"/>
                <w:szCs w:val="20"/>
              </w:rPr>
            </w:pPr>
            <w:r w:rsidRPr="00897687">
              <w:rPr>
                <w:bCs/>
                <w:i/>
                <w:iCs/>
                <w:sz w:val="20"/>
                <w:szCs w:val="20"/>
              </w:rPr>
              <w:t>Социальная политика</w:t>
            </w:r>
          </w:p>
        </w:tc>
        <w:tc>
          <w:tcPr>
            <w:tcW w:w="1497" w:type="dxa"/>
            <w:shd w:val="clear" w:color="auto" w:fill="auto"/>
          </w:tcPr>
          <w:p w:rsidR="00E32161" w:rsidRPr="00897687" w:rsidRDefault="00E32161" w:rsidP="00A50FB3">
            <w:pPr>
              <w:jc w:val="center"/>
              <w:rPr>
                <w:i/>
                <w:sz w:val="20"/>
                <w:szCs w:val="20"/>
              </w:rPr>
            </w:pPr>
            <w:r w:rsidRPr="00897687">
              <w:rPr>
                <w:i/>
                <w:sz w:val="20"/>
                <w:szCs w:val="20"/>
              </w:rPr>
              <w:t>369,6</w:t>
            </w:r>
          </w:p>
        </w:tc>
        <w:tc>
          <w:tcPr>
            <w:tcW w:w="1559" w:type="dxa"/>
            <w:shd w:val="clear" w:color="auto" w:fill="auto"/>
          </w:tcPr>
          <w:p w:rsidR="00E32161" w:rsidRPr="00897687" w:rsidRDefault="00E32161" w:rsidP="00A50FB3">
            <w:pPr>
              <w:jc w:val="center"/>
              <w:rPr>
                <w:i/>
                <w:sz w:val="20"/>
                <w:szCs w:val="20"/>
              </w:rPr>
            </w:pPr>
            <w:r w:rsidRPr="00897687">
              <w:rPr>
                <w:i/>
                <w:sz w:val="20"/>
                <w:szCs w:val="20"/>
              </w:rPr>
              <w:t>0,2</w:t>
            </w:r>
          </w:p>
        </w:tc>
        <w:tc>
          <w:tcPr>
            <w:tcW w:w="1338" w:type="dxa"/>
            <w:shd w:val="clear" w:color="auto" w:fill="auto"/>
          </w:tcPr>
          <w:p w:rsidR="00E32161" w:rsidRPr="00897687" w:rsidRDefault="00E32161" w:rsidP="00A50FB3">
            <w:pPr>
              <w:jc w:val="center"/>
              <w:rPr>
                <w:i/>
                <w:sz w:val="20"/>
                <w:szCs w:val="20"/>
              </w:rPr>
            </w:pPr>
            <w:r w:rsidRPr="00897687">
              <w:rPr>
                <w:i/>
                <w:sz w:val="20"/>
                <w:szCs w:val="20"/>
              </w:rPr>
              <w:t>588,3</w:t>
            </w:r>
          </w:p>
        </w:tc>
        <w:tc>
          <w:tcPr>
            <w:tcW w:w="1560" w:type="dxa"/>
            <w:shd w:val="clear" w:color="auto" w:fill="auto"/>
          </w:tcPr>
          <w:p w:rsidR="00E32161" w:rsidRPr="00897687" w:rsidRDefault="00E32161" w:rsidP="00A50FB3">
            <w:pPr>
              <w:jc w:val="center"/>
              <w:rPr>
                <w:i/>
                <w:sz w:val="20"/>
                <w:szCs w:val="20"/>
              </w:rPr>
            </w:pPr>
            <w:r w:rsidRPr="00897687">
              <w:rPr>
                <w:i/>
                <w:sz w:val="20"/>
                <w:szCs w:val="20"/>
              </w:rPr>
              <w:t>0,4</w:t>
            </w:r>
          </w:p>
        </w:tc>
      </w:tr>
      <w:tr w:rsidR="00E32161" w:rsidRPr="00897687" w:rsidTr="00A50FB3">
        <w:tc>
          <w:tcPr>
            <w:tcW w:w="3085" w:type="dxa"/>
            <w:shd w:val="clear" w:color="auto" w:fill="auto"/>
            <w:vAlign w:val="bottom"/>
          </w:tcPr>
          <w:p w:rsidR="00E32161" w:rsidRPr="00897687" w:rsidRDefault="00E32161" w:rsidP="00A50FB3">
            <w:pPr>
              <w:rPr>
                <w:bCs/>
                <w:i/>
                <w:sz w:val="20"/>
                <w:szCs w:val="20"/>
              </w:rPr>
            </w:pPr>
            <w:r w:rsidRPr="00897687">
              <w:rPr>
                <w:bCs/>
                <w:i/>
                <w:iCs/>
                <w:sz w:val="20"/>
                <w:szCs w:val="20"/>
              </w:rPr>
              <w:t>Физическая культура и спорт</w:t>
            </w:r>
          </w:p>
        </w:tc>
        <w:tc>
          <w:tcPr>
            <w:tcW w:w="1497" w:type="dxa"/>
            <w:shd w:val="clear" w:color="auto" w:fill="auto"/>
          </w:tcPr>
          <w:p w:rsidR="00E32161" w:rsidRPr="00897687" w:rsidRDefault="00E32161" w:rsidP="00A50FB3">
            <w:pPr>
              <w:jc w:val="center"/>
              <w:rPr>
                <w:i/>
                <w:sz w:val="20"/>
                <w:szCs w:val="20"/>
              </w:rPr>
            </w:pPr>
            <w:r w:rsidRPr="00897687">
              <w:rPr>
                <w:i/>
                <w:sz w:val="20"/>
                <w:szCs w:val="20"/>
              </w:rPr>
              <w:t>12226,0</w:t>
            </w:r>
          </w:p>
        </w:tc>
        <w:tc>
          <w:tcPr>
            <w:tcW w:w="1559" w:type="dxa"/>
            <w:shd w:val="clear" w:color="auto" w:fill="auto"/>
          </w:tcPr>
          <w:p w:rsidR="00E32161" w:rsidRPr="00897687" w:rsidRDefault="00E32161" w:rsidP="00A50FB3">
            <w:pPr>
              <w:jc w:val="center"/>
              <w:rPr>
                <w:i/>
                <w:sz w:val="20"/>
                <w:szCs w:val="20"/>
              </w:rPr>
            </w:pPr>
            <w:r w:rsidRPr="00897687">
              <w:rPr>
                <w:i/>
                <w:sz w:val="20"/>
                <w:szCs w:val="20"/>
              </w:rPr>
              <w:t>5,2</w:t>
            </w:r>
          </w:p>
        </w:tc>
        <w:tc>
          <w:tcPr>
            <w:tcW w:w="1338" w:type="dxa"/>
            <w:shd w:val="clear" w:color="auto" w:fill="auto"/>
          </w:tcPr>
          <w:p w:rsidR="00E32161" w:rsidRPr="00897687" w:rsidRDefault="00E32161" w:rsidP="00A50FB3">
            <w:pPr>
              <w:jc w:val="center"/>
              <w:rPr>
                <w:i/>
                <w:sz w:val="20"/>
                <w:szCs w:val="20"/>
              </w:rPr>
            </w:pPr>
            <w:r w:rsidRPr="00897687">
              <w:rPr>
                <w:i/>
                <w:sz w:val="20"/>
                <w:szCs w:val="20"/>
              </w:rPr>
              <w:t>17471,4</w:t>
            </w:r>
          </w:p>
        </w:tc>
        <w:tc>
          <w:tcPr>
            <w:tcW w:w="1560" w:type="dxa"/>
            <w:shd w:val="clear" w:color="auto" w:fill="auto"/>
          </w:tcPr>
          <w:p w:rsidR="00E32161" w:rsidRPr="00897687" w:rsidRDefault="00E32161" w:rsidP="00A50FB3">
            <w:pPr>
              <w:jc w:val="center"/>
              <w:rPr>
                <w:i/>
                <w:sz w:val="20"/>
                <w:szCs w:val="20"/>
              </w:rPr>
            </w:pPr>
            <w:r w:rsidRPr="00897687">
              <w:rPr>
                <w:i/>
                <w:sz w:val="20"/>
                <w:szCs w:val="20"/>
              </w:rPr>
              <w:t>12,2</w:t>
            </w:r>
          </w:p>
        </w:tc>
      </w:tr>
      <w:tr w:rsidR="00E32161" w:rsidRPr="00897687" w:rsidTr="00A50FB3">
        <w:tc>
          <w:tcPr>
            <w:tcW w:w="3085" w:type="dxa"/>
            <w:shd w:val="clear" w:color="auto" w:fill="auto"/>
            <w:vAlign w:val="bottom"/>
          </w:tcPr>
          <w:p w:rsidR="00E32161" w:rsidRPr="00897687" w:rsidRDefault="00E32161" w:rsidP="00A50FB3">
            <w:pPr>
              <w:rPr>
                <w:sz w:val="20"/>
                <w:szCs w:val="20"/>
              </w:rPr>
            </w:pPr>
            <w:r w:rsidRPr="00897687">
              <w:rPr>
                <w:sz w:val="20"/>
                <w:szCs w:val="20"/>
              </w:rPr>
              <w:t>Итого</w:t>
            </w:r>
          </w:p>
        </w:tc>
        <w:tc>
          <w:tcPr>
            <w:tcW w:w="1497" w:type="dxa"/>
            <w:shd w:val="clear" w:color="auto" w:fill="auto"/>
          </w:tcPr>
          <w:p w:rsidR="00E32161" w:rsidRPr="00897687" w:rsidRDefault="00E32161" w:rsidP="00A50FB3">
            <w:pPr>
              <w:jc w:val="center"/>
              <w:rPr>
                <w:sz w:val="20"/>
                <w:szCs w:val="20"/>
              </w:rPr>
            </w:pPr>
            <w:r w:rsidRPr="00897687">
              <w:rPr>
                <w:sz w:val="20"/>
                <w:szCs w:val="20"/>
              </w:rPr>
              <w:t>236525,5</w:t>
            </w:r>
          </w:p>
        </w:tc>
        <w:tc>
          <w:tcPr>
            <w:tcW w:w="1559" w:type="dxa"/>
            <w:shd w:val="clear" w:color="auto" w:fill="auto"/>
          </w:tcPr>
          <w:p w:rsidR="00E32161" w:rsidRPr="00897687" w:rsidRDefault="00E32161" w:rsidP="00A50FB3">
            <w:pPr>
              <w:jc w:val="center"/>
              <w:rPr>
                <w:sz w:val="20"/>
                <w:szCs w:val="20"/>
              </w:rPr>
            </w:pPr>
            <w:r w:rsidRPr="00897687">
              <w:rPr>
                <w:sz w:val="20"/>
                <w:szCs w:val="20"/>
              </w:rPr>
              <w:t>100,0</w:t>
            </w:r>
          </w:p>
        </w:tc>
        <w:tc>
          <w:tcPr>
            <w:tcW w:w="1338" w:type="dxa"/>
            <w:shd w:val="clear" w:color="auto" w:fill="auto"/>
          </w:tcPr>
          <w:p w:rsidR="00E32161" w:rsidRPr="00897687" w:rsidRDefault="00E32161" w:rsidP="00A50FB3">
            <w:pPr>
              <w:jc w:val="center"/>
              <w:rPr>
                <w:sz w:val="20"/>
                <w:szCs w:val="20"/>
              </w:rPr>
            </w:pPr>
            <w:r w:rsidRPr="00897687">
              <w:rPr>
                <w:sz w:val="20"/>
                <w:szCs w:val="20"/>
              </w:rPr>
              <w:t>143543,1</w:t>
            </w:r>
          </w:p>
        </w:tc>
        <w:tc>
          <w:tcPr>
            <w:tcW w:w="1560" w:type="dxa"/>
            <w:shd w:val="clear" w:color="auto" w:fill="auto"/>
          </w:tcPr>
          <w:p w:rsidR="00E32161" w:rsidRPr="00897687" w:rsidRDefault="00E32161" w:rsidP="00A50FB3">
            <w:pPr>
              <w:jc w:val="center"/>
              <w:rPr>
                <w:sz w:val="20"/>
                <w:szCs w:val="20"/>
              </w:rPr>
            </w:pPr>
            <w:r w:rsidRPr="00897687">
              <w:rPr>
                <w:sz w:val="20"/>
                <w:szCs w:val="20"/>
              </w:rPr>
              <w:t>100,0</w:t>
            </w:r>
          </w:p>
        </w:tc>
      </w:tr>
    </w:tbl>
    <w:p w:rsidR="00E32161" w:rsidRDefault="00E32161" w:rsidP="00E32161">
      <w:pPr>
        <w:autoSpaceDE w:val="0"/>
        <w:autoSpaceDN w:val="0"/>
        <w:adjustRightInd w:val="0"/>
        <w:jc w:val="both"/>
        <w:outlineLvl w:val="3"/>
      </w:pPr>
    </w:p>
    <w:p w:rsidR="00E32161" w:rsidRDefault="00E32161" w:rsidP="00E32161">
      <w:pPr>
        <w:autoSpaceDE w:val="0"/>
        <w:autoSpaceDN w:val="0"/>
        <w:adjustRightInd w:val="0"/>
        <w:jc w:val="both"/>
        <w:outlineLvl w:val="3"/>
        <w:rPr>
          <w:b/>
        </w:rPr>
      </w:pPr>
      <w:r>
        <w:t xml:space="preserve">    </w:t>
      </w:r>
      <w:r w:rsidRPr="008F42E3">
        <w:rPr>
          <w:b/>
        </w:rPr>
        <w:t xml:space="preserve">4. </w:t>
      </w:r>
      <w:r w:rsidRPr="001A38BC">
        <w:rPr>
          <w:b/>
        </w:rPr>
        <w:t>Мун</w:t>
      </w:r>
      <w:r w:rsidRPr="008F42E3">
        <w:rPr>
          <w:b/>
        </w:rPr>
        <w:t>иципальные программы</w:t>
      </w:r>
    </w:p>
    <w:p w:rsidR="00E32161" w:rsidRPr="008F42E3" w:rsidRDefault="00E32161" w:rsidP="00E32161">
      <w:pPr>
        <w:autoSpaceDE w:val="0"/>
        <w:autoSpaceDN w:val="0"/>
        <w:adjustRightInd w:val="0"/>
        <w:jc w:val="both"/>
        <w:outlineLvl w:val="3"/>
        <w:rPr>
          <w:b/>
        </w:rPr>
      </w:pPr>
    </w:p>
    <w:p w:rsidR="00E32161" w:rsidRDefault="00E32161" w:rsidP="00E32161">
      <w:pPr>
        <w:autoSpaceDE w:val="0"/>
        <w:autoSpaceDN w:val="0"/>
        <w:adjustRightInd w:val="0"/>
        <w:jc w:val="both"/>
        <w:outlineLvl w:val="3"/>
        <w:rPr>
          <w:b/>
        </w:rPr>
      </w:pPr>
      <w:r w:rsidRPr="00091D37">
        <w:t>На</w:t>
      </w:r>
      <w:r>
        <w:t xml:space="preserve"> 2017 год предусмотрены   бюджетные ассигнования на реализацию восьми муниципальных  программ в размере 127142,0 тысяч рублей. Доля муниципальных программ в общем объеме расходов 82,3</w:t>
      </w:r>
      <w:r>
        <w:rPr>
          <w:b/>
        </w:rPr>
        <w:t xml:space="preserve">%. </w:t>
      </w:r>
    </w:p>
    <w:p w:rsidR="00E32161" w:rsidRDefault="00E32161" w:rsidP="00E32161">
      <w:pPr>
        <w:autoSpaceDE w:val="0"/>
        <w:autoSpaceDN w:val="0"/>
        <w:adjustRightInd w:val="0"/>
        <w:jc w:val="both"/>
        <w:outlineLvl w:val="3"/>
      </w:pPr>
      <w:r w:rsidRPr="00CC2494">
        <w:t>Исполнение</w:t>
      </w:r>
      <w:r>
        <w:t xml:space="preserve"> бюджета </w:t>
      </w:r>
      <w:r w:rsidRPr="00CC2494">
        <w:t>по муниципальным программам</w:t>
      </w:r>
      <w:r>
        <w:t xml:space="preserve"> составляет  91,7% от уточненного плана года. Фактическая доля  расходов бюджета по муниципальным программам составляет 81,2%.  </w:t>
      </w:r>
      <w:r w:rsidRPr="00CC2494">
        <w:t xml:space="preserve"> </w:t>
      </w:r>
    </w:p>
    <w:p w:rsidR="00E32161" w:rsidRDefault="00E32161" w:rsidP="00E32161">
      <w:pPr>
        <w:rPr>
          <w:i/>
          <w:sz w:val="16"/>
          <w:szCs w:val="16"/>
        </w:rPr>
      </w:pPr>
    </w:p>
    <w:p w:rsidR="00E32161" w:rsidRPr="001A38BC" w:rsidRDefault="00E32161" w:rsidP="00E32161">
      <w:pPr>
        <w:rPr>
          <w:i/>
        </w:rPr>
      </w:pPr>
      <w:r w:rsidRPr="001A38BC">
        <w:rPr>
          <w:i/>
        </w:rPr>
        <w:t xml:space="preserve">              Распределение расходов бюджета по муниципальным программам за 2017 год</w:t>
      </w:r>
    </w:p>
    <w:p w:rsidR="00E32161" w:rsidRDefault="00E32161" w:rsidP="00E32161">
      <w:pPr>
        <w:ind w:firstLine="225"/>
        <w:jc w:val="right"/>
        <w:rPr>
          <w:iCs/>
          <w:sz w:val="20"/>
          <w:szCs w:val="20"/>
        </w:rPr>
      </w:pPr>
    </w:p>
    <w:p w:rsidR="00E32161" w:rsidRDefault="00E32161" w:rsidP="00E32161">
      <w:pPr>
        <w:ind w:firstLine="225"/>
        <w:jc w:val="right"/>
        <w:rPr>
          <w:sz w:val="20"/>
          <w:szCs w:val="20"/>
        </w:rPr>
      </w:pPr>
      <w:r>
        <w:rPr>
          <w:iCs/>
          <w:sz w:val="20"/>
          <w:szCs w:val="20"/>
        </w:rPr>
        <w:t>(тысяч рублей)</w:t>
      </w:r>
      <w:r>
        <w:rPr>
          <w:sz w:val="20"/>
          <w:szCs w:val="20"/>
        </w:rPr>
        <w:t xml:space="preserve"> </w:t>
      </w:r>
    </w:p>
    <w:tbl>
      <w:tblPr>
        <w:tblW w:w="9781" w:type="dxa"/>
        <w:tblInd w:w="-34" w:type="dxa"/>
        <w:tblLayout w:type="fixed"/>
        <w:tblLook w:val="04A0" w:firstRow="1" w:lastRow="0" w:firstColumn="1" w:lastColumn="0" w:noHBand="0" w:noVBand="1"/>
      </w:tblPr>
      <w:tblGrid>
        <w:gridCol w:w="568"/>
        <w:gridCol w:w="3685"/>
        <w:gridCol w:w="1134"/>
        <w:gridCol w:w="1134"/>
        <w:gridCol w:w="1134"/>
        <w:gridCol w:w="992"/>
        <w:gridCol w:w="1134"/>
      </w:tblGrid>
      <w:tr w:rsidR="00E32161" w:rsidTr="00A50FB3">
        <w:trPr>
          <w:trHeight w:val="750"/>
        </w:trPr>
        <w:tc>
          <w:tcPr>
            <w:tcW w:w="568" w:type="dxa"/>
            <w:tcBorders>
              <w:top w:val="single" w:sz="8" w:space="0" w:color="auto"/>
              <w:left w:val="single" w:sz="8" w:space="0" w:color="auto"/>
              <w:bottom w:val="single" w:sz="4" w:space="0" w:color="auto"/>
              <w:right w:val="single" w:sz="4" w:space="0" w:color="auto"/>
            </w:tcBorders>
            <w:vAlign w:val="center"/>
          </w:tcPr>
          <w:p w:rsidR="00E32161" w:rsidRPr="00C81D1B" w:rsidRDefault="00E32161" w:rsidP="00A50FB3">
            <w:pPr>
              <w:jc w:val="center"/>
              <w:rPr>
                <w:b/>
                <w:bCs/>
                <w:sz w:val="18"/>
                <w:szCs w:val="18"/>
              </w:rPr>
            </w:pPr>
            <w:r w:rsidRPr="00C81D1B">
              <w:rPr>
                <w:b/>
                <w:bCs/>
                <w:sz w:val="18"/>
                <w:szCs w:val="18"/>
              </w:rPr>
              <w:t>№ п/п</w:t>
            </w:r>
          </w:p>
        </w:tc>
        <w:tc>
          <w:tcPr>
            <w:tcW w:w="3685" w:type="dxa"/>
            <w:tcBorders>
              <w:top w:val="single" w:sz="8" w:space="0" w:color="auto"/>
              <w:left w:val="nil"/>
              <w:bottom w:val="single" w:sz="4" w:space="0" w:color="auto"/>
              <w:right w:val="single" w:sz="4" w:space="0" w:color="auto"/>
            </w:tcBorders>
            <w:noWrap/>
            <w:vAlign w:val="center"/>
          </w:tcPr>
          <w:p w:rsidR="00E32161" w:rsidRPr="004A5A26" w:rsidRDefault="00E32161" w:rsidP="00A50FB3">
            <w:pPr>
              <w:jc w:val="center"/>
              <w:rPr>
                <w:b/>
                <w:bCs/>
                <w:sz w:val="16"/>
                <w:szCs w:val="16"/>
              </w:rPr>
            </w:pPr>
            <w:r w:rsidRPr="004A5A26">
              <w:rPr>
                <w:b/>
                <w:bCs/>
                <w:sz w:val="16"/>
                <w:szCs w:val="16"/>
              </w:rPr>
              <w:t>Наименование муниципальной программы</w:t>
            </w:r>
          </w:p>
        </w:tc>
        <w:tc>
          <w:tcPr>
            <w:tcW w:w="1134" w:type="dxa"/>
            <w:tcBorders>
              <w:top w:val="single" w:sz="8" w:space="0" w:color="auto"/>
              <w:left w:val="single" w:sz="4" w:space="0" w:color="auto"/>
              <w:bottom w:val="single" w:sz="4" w:space="0" w:color="auto"/>
              <w:right w:val="single" w:sz="4" w:space="0" w:color="auto"/>
            </w:tcBorders>
            <w:vAlign w:val="center"/>
          </w:tcPr>
          <w:p w:rsidR="00E32161" w:rsidRPr="004A5A26" w:rsidRDefault="00E32161" w:rsidP="00A50FB3">
            <w:pPr>
              <w:jc w:val="center"/>
              <w:rPr>
                <w:b/>
                <w:bCs/>
                <w:sz w:val="16"/>
                <w:szCs w:val="16"/>
              </w:rPr>
            </w:pPr>
            <w:r w:rsidRPr="004A5A26">
              <w:rPr>
                <w:b/>
                <w:bCs/>
                <w:sz w:val="16"/>
                <w:szCs w:val="16"/>
              </w:rPr>
              <w:t>Первоначальный бюджет распределение бюджетных ассигнований , тысяч рублей</w:t>
            </w:r>
          </w:p>
        </w:tc>
        <w:tc>
          <w:tcPr>
            <w:tcW w:w="1134" w:type="dxa"/>
            <w:tcBorders>
              <w:top w:val="single" w:sz="8" w:space="0" w:color="auto"/>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Уточненный бюджет распределение бюджетных ассигнований , тысяч рублей</w:t>
            </w:r>
          </w:p>
        </w:tc>
        <w:tc>
          <w:tcPr>
            <w:tcW w:w="1134" w:type="dxa"/>
            <w:tcBorders>
              <w:top w:val="single" w:sz="8" w:space="0" w:color="auto"/>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Pr>
                <w:b/>
                <w:bCs/>
                <w:sz w:val="16"/>
                <w:szCs w:val="16"/>
              </w:rPr>
              <w:t>Исполнено за 2017</w:t>
            </w:r>
            <w:r w:rsidRPr="004A5A26">
              <w:rPr>
                <w:b/>
                <w:bCs/>
                <w:sz w:val="16"/>
                <w:szCs w:val="16"/>
              </w:rPr>
              <w:t xml:space="preserve"> год</w:t>
            </w:r>
          </w:p>
        </w:tc>
        <w:tc>
          <w:tcPr>
            <w:tcW w:w="992" w:type="dxa"/>
            <w:tcBorders>
              <w:top w:val="single" w:sz="8" w:space="0" w:color="auto"/>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Изменен</w:t>
            </w:r>
            <w:r>
              <w:rPr>
                <w:b/>
                <w:bCs/>
                <w:sz w:val="16"/>
                <w:szCs w:val="16"/>
              </w:rPr>
              <w:t>ие бюджетных ассигнований в 2017</w:t>
            </w:r>
            <w:r w:rsidRPr="004A5A26">
              <w:rPr>
                <w:b/>
                <w:bCs/>
                <w:sz w:val="16"/>
                <w:szCs w:val="16"/>
              </w:rPr>
              <w:t xml:space="preserve"> году (+;-)</w:t>
            </w:r>
          </w:p>
        </w:tc>
        <w:tc>
          <w:tcPr>
            <w:tcW w:w="1134" w:type="dxa"/>
            <w:tcBorders>
              <w:top w:val="single" w:sz="8" w:space="0" w:color="auto"/>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Процент исполнения  муниципальных программ (%)</w:t>
            </w:r>
          </w:p>
        </w:tc>
      </w:tr>
      <w:tr w:rsidR="00E32161" w:rsidTr="00A50FB3">
        <w:trPr>
          <w:trHeight w:val="204"/>
        </w:trPr>
        <w:tc>
          <w:tcPr>
            <w:tcW w:w="568" w:type="dxa"/>
            <w:tcBorders>
              <w:top w:val="nil"/>
              <w:left w:val="single" w:sz="8" w:space="0" w:color="auto"/>
              <w:bottom w:val="single" w:sz="4" w:space="0" w:color="auto"/>
              <w:right w:val="single" w:sz="4" w:space="0" w:color="auto"/>
            </w:tcBorders>
            <w:vAlign w:val="bottom"/>
          </w:tcPr>
          <w:p w:rsidR="00E32161" w:rsidRPr="00C81D1B" w:rsidRDefault="00E32161" w:rsidP="00A50FB3">
            <w:pPr>
              <w:jc w:val="center"/>
              <w:rPr>
                <w:b/>
                <w:bCs/>
                <w:sz w:val="18"/>
                <w:szCs w:val="18"/>
              </w:rPr>
            </w:pPr>
            <w:r w:rsidRPr="00C81D1B">
              <w:rPr>
                <w:b/>
                <w:bCs/>
                <w:sz w:val="18"/>
                <w:szCs w:val="18"/>
              </w:rPr>
              <w:t>1</w:t>
            </w:r>
          </w:p>
        </w:tc>
        <w:tc>
          <w:tcPr>
            <w:tcW w:w="3685" w:type="dxa"/>
            <w:tcBorders>
              <w:top w:val="nil"/>
              <w:left w:val="nil"/>
              <w:bottom w:val="single" w:sz="4" w:space="0" w:color="auto"/>
              <w:right w:val="single" w:sz="4" w:space="0" w:color="auto"/>
            </w:tcBorders>
            <w:noWrap/>
            <w:vAlign w:val="bottom"/>
          </w:tcPr>
          <w:p w:rsidR="00E32161" w:rsidRPr="004A5A26" w:rsidRDefault="00E32161" w:rsidP="00A50FB3">
            <w:pPr>
              <w:jc w:val="center"/>
              <w:rPr>
                <w:b/>
                <w:bCs/>
                <w:sz w:val="16"/>
                <w:szCs w:val="16"/>
              </w:rPr>
            </w:pPr>
            <w:r w:rsidRPr="004A5A26">
              <w:rPr>
                <w:b/>
                <w:bCs/>
                <w:sz w:val="16"/>
                <w:szCs w:val="16"/>
              </w:rPr>
              <w:t>2</w:t>
            </w:r>
          </w:p>
        </w:tc>
        <w:tc>
          <w:tcPr>
            <w:tcW w:w="1134" w:type="dxa"/>
            <w:tcBorders>
              <w:top w:val="nil"/>
              <w:left w:val="single" w:sz="4" w:space="0" w:color="auto"/>
              <w:bottom w:val="single" w:sz="4" w:space="0" w:color="auto"/>
              <w:right w:val="single" w:sz="4" w:space="0" w:color="auto"/>
            </w:tcBorders>
            <w:vAlign w:val="bottom"/>
          </w:tcPr>
          <w:p w:rsidR="00E32161" w:rsidRPr="004A5A26" w:rsidRDefault="00E32161" w:rsidP="00A50FB3">
            <w:pPr>
              <w:jc w:val="center"/>
              <w:rPr>
                <w:b/>
                <w:bCs/>
                <w:sz w:val="16"/>
                <w:szCs w:val="16"/>
              </w:rPr>
            </w:pPr>
            <w:r w:rsidRPr="004A5A26">
              <w:rPr>
                <w:b/>
                <w:bCs/>
                <w:sz w:val="16"/>
                <w:szCs w:val="16"/>
              </w:rPr>
              <w:t>3</w:t>
            </w:r>
          </w:p>
        </w:tc>
        <w:tc>
          <w:tcPr>
            <w:tcW w:w="1134" w:type="dxa"/>
            <w:tcBorders>
              <w:top w:val="nil"/>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4</w:t>
            </w:r>
          </w:p>
        </w:tc>
        <w:tc>
          <w:tcPr>
            <w:tcW w:w="1134" w:type="dxa"/>
            <w:tcBorders>
              <w:top w:val="nil"/>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5</w:t>
            </w:r>
          </w:p>
        </w:tc>
        <w:tc>
          <w:tcPr>
            <w:tcW w:w="992" w:type="dxa"/>
            <w:tcBorders>
              <w:top w:val="nil"/>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6</w:t>
            </w:r>
          </w:p>
        </w:tc>
        <w:tc>
          <w:tcPr>
            <w:tcW w:w="1134" w:type="dxa"/>
            <w:tcBorders>
              <w:top w:val="nil"/>
              <w:left w:val="single" w:sz="4" w:space="0" w:color="auto"/>
              <w:bottom w:val="single" w:sz="4" w:space="0" w:color="auto"/>
              <w:right w:val="single" w:sz="4" w:space="0" w:color="auto"/>
            </w:tcBorders>
          </w:tcPr>
          <w:p w:rsidR="00E32161" w:rsidRPr="004A5A26" w:rsidRDefault="00E32161" w:rsidP="00A50FB3">
            <w:pPr>
              <w:jc w:val="center"/>
              <w:rPr>
                <w:b/>
                <w:bCs/>
                <w:sz w:val="16"/>
                <w:szCs w:val="16"/>
              </w:rPr>
            </w:pPr>
            <w:r w:rsidRPr="004A5A26">
              <w:rPr>
                <w:b/>
                <w:bCs/>
                <w:sz w:val="16"/>
                <w:szCs w:val="16"/>
              </w:rPr>
              <w:t>7</w:t>
            </w:r>
          </w:p>
        </w:tc>
      </w:tr>
      <w:tr w:rsidR="00E32161" w:rsidTr="00A50FB3">
        <w:trPr>
          <w:trHeight w:val="450"/>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1</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 xml:space="preserve"> Муниципальная программа «Развитие физической культуры и спорта в муниципальном образовании»</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16990,0</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17250,1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17206,8</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+260,1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99,7</w:t>
            </w:r>
          </w:p>
        </w:tc>
      </w:tr>
      <w:tr w:rsidR="00E32161" w:rsidTr="00A50FB3">
        <w:trPr>
          <w:trHeight w:val="450"/>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2</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Муниципальная программа «Развитие культуры  в муниципальном образовании »</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24527,6</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35556,1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33531,4</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+11028,5</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94,3</w:t>
            </w:r>
          </w:p>
        </w:tc>
      </w:tr>
      <w:tr w:rsidR="00E32161" w:rsidTr="00A50FB3">
        <w:trPr>
          <w:trHeight w:val="450"/>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3</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Муниципальная программа «Обеспечение качественным жильем граждан на территории муниципального образования »</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4660,0</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6194,0</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5537,3</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+1534,0</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89,4</w:t>
            </w:r>
          </w:p>
        </w:tc>
      </w:tr>
      <w:tr w:rsidR="00E32161" w:rsidTr="00A50FB3">
        <w:trPr>
          <w:trHeight w:val="450"/>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4</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4A5A26">
              <w:rPr>
                <w:sz w:val="16"/>
                <w:szCs w:val="16"/>
              </w:rPr>
              <w:t>энергоэффективности</w:t>
            </w:r>
            <w:proofErr w:type="spellEnd"/>
            <w:r w:rsidRPr="004A5A26">
              <w:rPr>
                <w:sz w:val="16"/>
                <w:szCs w:val="16"/>
              </w:rPr>
              <w:t xml:space="preserve"> в муниципальном образовании »</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12250,0</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40132,1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34563,5</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+27882,1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86,1</w:t>
            </w:r>
          </w:p>
        </w:tc>
      </w:tr>
      <w:tr w:rsidR="00E32161" w:rsidTr="00A50FB3">
        <w:trPr>
          <w:trHeight w:val="194"/>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5</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Муниципальная программа «Благоустройство территории муниципального образования »</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12250,0</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17086,3</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17071,4</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+4836,3</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99,9</w:t>
            </w:r>
          </w:p>
        </w:tc>
      </w:tr>
      <w:tr w:rsidR="00E32161" w:rsidTr="00A50FB3">
        <w:trPr>
          <w:trHeight w:val="194"/>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6</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Муниципальная программа «Развитие автомобильных дорог муниципального образования»</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5512,4</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7066,8</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4810,1</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+1554,4</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68,1</w:t>
            </w:r>
          </w:p>
        </w:tc>
      </w:tr>
      <w:tr w:rsidR="00E32161" w:rsidTr="00A50FB3">
        <w:trPr>
          <w:trHeight w:val="194"/>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sidRPr="00C81D1B">
              <w:rPr>
                <w:sz w:val="18"/>
                <w:szCs w:val="18"/>
              </w:rPr>
              <w:t>7</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sidRPr="004A5A26">
              <w:rPr>
                <w:sz w:val="16"/>
                <w:szCs w:val="16"/>
              </w:rPr>
              <w:t>Устойчивое общественное развитие в муниципальном образовании»</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r>
              <w:rPr>
                <w:sz w:val="16"/>
                <w:szCs w:val="16"/>
              </w:rPr>
              <w:t>4019,9</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3815,5</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3815,5</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-204,4</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100,0</w:t>
            </w:r>
          </w:p>
        </w:tc>
      </w:tr>
      <w:tr w:rsidR="00E32161" w:rsidTr="00A50FB3">
        <w:trPr>
          <w:trHeight w:val="194"/>
        </w:trPr>
        <w:tc>
          <w:tcPr>
            <w:tcW w:w="568" w:type="dxa"/>
            <w:tcBorders>
              <w:top w:val="nil"/>
              <w:left w:val="single" w:sz="8" w:space="0" w:color="auto"/>
              <w:bottom w:val="single" w:sz="4" w:space="0" w:color="auto"/>
              <w:right w:val="single" w:sz="4" w:space="0" w:color="auto"/>
            </w:tcBorders>
            <w:noWrap/>
            <w:vAlign w:val="center"/>
          </w:tcPr>
          <w:p w:rsidR="00E32161" w:rsidRPr="00C81D1B" w:rsidRDefault="00E32161" w:rsidP="00A50FB3">
            <w:pPr>
              <w:jc w:val="center"/>
              <w:rPr>
                <w:sz w:val="18"/>
                <w:szCs w:val="18"/>
              </w:rPr>
            </w:pPr>
            <w:r>
              <w:rPr>
                <w:sz w:val="18"/>
                <w:szCs w:val="18"/>
              </w:rPr>
              <w:t>8</w:t>
            </w:r>
          </w:p>
        </w:tc>
        <w:tc>
          <w:tcPr>
            <w:tcW w:w="3685" w:type="dxa"/>
            <w:tcBorders>
              <w:top w:val="nil"/>
              <w:left w:val="nil"/>
              <w:bottom w:val="single" w:sz="4" w:space="0" w:color="auto"/>
              <w:right w:val="single" w:sz="4" w:space="0" w:color="auto"/>
            </w:tcBorders>
            <w:vAlign w:val="center"/>
          </w:tcPr>
          <w:p w:rsidR="00E32161" w:rsidRPr="004A5A26" w:rsidRDefault="00E32161" w:rsidP="00A50FB3">
            <w:pPr>
              <w:rPr>
                <w:sz w:val="16"/>
                <w:szCs w:val="16"/>
              </w:rPr>
            </w:pPr>
            <w:r>
              <w:rPr>
                <w:sz w:val="16"/>
                <w:szCs w:val="16"/>
              </w:rPr>
              <w:t>Муниципальная программа «Развитие муниципальной службы в муниципальном образовании «</w:t>
            </w:r>
          </w:p>
        </w:tc>
        <w:tc>
          <w:tcPr>
            <w:tcW w:w="1134" w:type="dxa"/>
            <w:tcBorders>
              <w:top w:val="nil"/>
              <w:left w:val="single" w:sz="4" w:space="0" w:color="auto"/>
              <w:bottom w:val="single" w:sz="4" w:space="0" w:color="auto"/>
              <w:right w:val="single" w:sz="4" w:space="0" w:color="auto"/>
            </w:tcBorders>
            <w:noWrap/>
            <w:vAlign w:val="center"/>
          </w:tcPr>
          <w:p w:rsidR="00E32161" w:rsidRPr="004A5A26" w:rsidRDefault="00E32161" w:rsidP="00A50FB3">
            <w:pPr>
              <w:jc w:val="center"/>
              <w:rPr>
                <w:sz w:val="16"/>
                <w:szCs w:val="16"/>
              </w:rPr>
            </w:pP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41,1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41,1</w:t>
            </w:r>
          </w:p>
        </w:tc>
        <w:tc>
          <w:tcPr>
            <w:tcW w:w="992"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+41,1</w:t>
            </w:r>
          </w:p>
        </w:tc>
        <w:tc>
          <w:tcPr>
            <w:tcW w:w="1134" w:type="dxa"/>
            <w:tcBorders>
              <w:top w:val="nil"/>
              <w:left w:val="single" w:sz="4" w:space="0" w:color="auto"/>
              <w:bottom w:val="single" w:sz="4" w:space="0" w:color="auto"/>
              <w:right w:val="single" w:sz="4" w:space="0" w:color="auto"/>
            </w:tcBorders>
            <w:vAlign w:val="center"/>
          </w:tcPr>
          <w:p w:rsidR="00E32161" w:rsidRPr="004A5A26" w:rsidRDefault="00E32161" w:rsidP="00A50FB3">
            <w:pPr>
              <w:jc w:val="center"/>
              <w:rPr>
                <w:sz w:val="16"/>
                <w:szCs w:val="16"/>
              </w:rPr>
            </w:pPr>
            <w:r>
              <w:rPr>
                <w:sz w:val="16"/>
                <w:szCs w:val="16"/>
              </w:rPr>
              <w:t>100,0</w:t>
            </w:r>
          </w:p>
        </w:tc>
      </w:tr>
      <w:tr w:rsidR="00E32161" w:rsidTr="00A50FB3">
        <w:trPr>
          <w:trHeight w:val="162"/>
        </w:trPr>
        <w:tc>
          <w:tcPr>
            <w:tcW w:w="4253" w:type="dxa"/>
            <w:gridSpan w:val="2"/>
            <w:tcBorders>
              <w:top w:val="single" w:sz="4" w:space="0" w:color="auto"/>
              <w:left w:val="single" w:sz="4" w:space="0" w:color="auto"/>
              <w:bottom w:val="single" w:sz="4" w:space="0" w:color="auto"/>
              <w:right w:val="single" w:sz="4" w:space="0" w:color="auto"/>
            </w:tcBorders>
            <w:noWrap/>
            <w:vAlign w:val="bottom"/>
          </w:tcPr>
          <w:p w:rsidR="00E32161" w:rsidRPr="004A5A26" w:rsidRDefault="00E32161" w:rsidP="00A50FB3">
            <w:pPr>
              <w:rPr>
                <w:b/>
                <w:bCs/>
                <w:iCs/>
                <w:sz w:val="16"/>
                <w:szCs w:val="16"/>
              </w:rPr>
            </w:pPr>
            <w:r w:rsidRPr="004A5A26">
              <w:rPr>
                <w:b/>
                <w:bCs/>
                <w:iCs/>
                <w:sz w:val="16"/>
                <w:szCs w:val="16"/>
              </w:rPr>
              <w:t>Всего</w:t>
            </w:r>
          </w:p>
        </w:tc>
        <w:tc>
          <w:tcPr>
            <w:tcW w:w="1134" w:type="dxa"/>
            <w:tcBorders>
              <w:top w:val="single" w:sz="4" w:space="0" w:color="auto"/>
              <w:left w:val="nil"/>
              <w:bottom w:val="single" w:sz="4" w:space="0" w:color="auto"/>
              <w:right w:val="single" w:sz="4" w:space="0" w:color="auto"/>
            </w:tcBorders>
            <w:vAlign w:val="center"/>
          </w:tcPr>
          <w:p w:rsidR="00E32161" w:rsidRPr="004A5A26" w:rsidRDefault="00E32161" w:rsidP="00A50FB3">
            <w:pPr>
              <w:jc w:val="center"/>
              <w:rPr>
                <w:b/>
                <w:bCs/>
                <w:iCs/>
                <w:sz w:val="16"/>
                <w:szCs w:val="16"/>
              </w:rPr>
            </w:pPr>
            <w:r>
              <w:rPr>
                <w:b/>
                <w:bCs/>
                <w:iCs/>
                <w:sz w:val="16"/>
                <w:szCs w:val="16"/>
              </w:rPr>
              <w:t>80209,9</w:t>
            </w:r>
          </w:p>
        </w:tc>
        <w:tc>
          <w:tcPr>
            <w:tcW w:w="1134" w:type="dxa"/>
            <w:tcBorders>
              <w:top w:val="single" w:sz="4" w:space="0" w:color="auto"/>
              <w:left w:val="nil"/>
              <w:bottom w:val="single" w:sz="4" w:space="0" w:color="auto"/>
              <w:right w:val="single" w:sz="4" w:space="0" w:color="auto"/>
            </w:tcBorders>
            <w:vAlign w:val="center"/>
          </w:tcPr>
          <w:p w:rsidR="00E32161" w:rsidRPr="004A5A26" w:rsidRDefault="00E32161" w:rsidP="00A50FB3">
            <w:pPr>
              <w:jc w:val="center"/>
              <w:rPr>
                <w:b/>
                <w:bCs/>
                <w:iCs/>
                <w:sz w:val="16"/>
                <w:szCs w:val="16"/>
              </w:rPr>
            </w:pPr>
            <w:r>
              <w:rPr>
                <w:b/>
                <w:bCs/>
                <w:iCs/>
                <w:sz w:val="16"/>
                <w:szCs w:val="16"/>
              </w:rPr>
              <w:t>127142,0</w:t>
            </w:r>
          </w:p>
        </w:tc>
        <w:tc>
          <w:tcPr>
            <w:tcW w:w="1134" w:type="dxa"/>
            <w:tcBorders>
              <w:top w:val="single" w:sz="4" w:space="0" w:color="auto"/>
              <w:left w:val="nil"/>
              <w:bottom w:val="single" w:sz="4" w:space="0" w:color="auto"/>
              <w:right w:val="single" w:sz="4" w:space="0" w:color="auto"/>
            </w:tcBorders>
            <w:vAlign w:val="center"/>
          </w:tcPr>
          <w:p w:rsidR="00E32161" w:rsidRPr="004A5A26" w:rsidRDefault="00E32161" w:rsidP="00A50FB3">
            <w:pPr>
              <w:jc w:val="center"/>
              <w:rPr>
                <w:b/>
                <w:bCs/>
                <w:iCs/>
                <w:sz w:val="16"/>
                <w:szCs w:val="16"/>
              </w:rPr>
            </w:pPr>
            <w:r>
              <w:rPr>
                <w:b/>
                <w:bCs/>
                <w:iCs/>
                <w:sz w:val="16"/>
                <w:szCs w:val="16"/>
              </w:rPr>
              <w:t>116577,1</w:t>
            </w:r>
          </w:p>
        </w:tc>
        <w:tc>
          <w:tcPr>
            <w:tcW w:w="992" w:type="dxa"/>
            <w:tcBorders>
              <w:top w:val="single" w:sz="4" w:space="0" w:color="auto"/>
              <w:left w:val="nil"/>
              <w:bottom w:val="single" w:sz="4" w:space="0" w:color="auto"/>
              <w:right w:val="single" w:sz="4" w:space="0" w:color="auto"/>
            </w:tcBorders>
            <w:vAlign w:val="center"/>
          </w:tcPr>
          <w:p w:rsidR="00E32161" w:rsidRPr="004A5A26" w:rsidRDefault="00E32161" w:rsidP="00A50FB3">
            <w:pPr>
              <w:jc w:val="center"/>
              <w:rPr>
                <w:b/>
                <w:bCs/>
                <w:iCs/>
                <w:sz w:val="16"/>
                <w:szCs w:val="16"/>
              </w:rPr>
            </w:pPr>
            <w:r>
              <w:rPr>
                <w:b/>
                <w:bCs/>
                <w:iCs/>
                <w:sz w:val="16"/>
                <w:szCs w:val="16"/>
              </w:rPr>
              <w:t>+46932,1</w:t>
            </w:r>
          </w:p>
        </w:tc>
        <w:tc>
          <w:tcPr>
            <w:tcW w:w="1134" w:type="dxa"/>
            <w:tcBorders>
              <w:top w:val="single" w:sz="4" w:space="0" w:color="auto"/>
              <w:left w:val="nil"/>
              <w:bottom w:val="single" w:sz="4" w:space="0" w:color="auto"/>
              <w:right w:val="single" w:sz="4" w:space="0" w:color="auto"/>
            </w:tcBorders>
            <w:vAlign w:val="center"/>
          </w:tcPr>
          <w:p w:rsidR="00E32161" w:rsidRPr="004A5A26" w:rsidRDefault="00E32161" w:rsidP="00A50FB3">
            <w:pPr>
              <w:jc w:val="center"/>
              <w:rPr>
                <w:b/>
                <w:bCs/>
                <w:iCs/>
                <w:sz w:val="16"/>
                <w:szCs w:val="16"/>
              </w:rPr>
            </w:pPr>
            <w:r>
              <w:rPr>
                <w:b/>
                <w:bCs/>
                <w:iCs/>
                <w:sz w:val="16"/>
                <w:szCs w:val="16"/>
              </w:rPr>
              <w:t>91,7</w:t>
            </w:r>
          </w:p>
        </w:tc>
      </w:tr>
    </w:tbl>
    <w:p w:rsidR="00E32161" w:rsidRDefault="00E32161" w:rsidP="00E32161">
      <w:pPr>
        <w:widowControl w:val="0"/>
        <w:shd w:val="clear" w:color="auto" w:fill="FFFFFF"/>
        <w:autoSpaceDE w:val="0"/>
        <w:autoSpaceDN w:val="0"/>
        <w:adjustRightInd w:val="0"/>
        <w:spacing w:line="274" w:lineRule="exact"/>
        <w:jc w:val="both"/>
        <w:rPr>
          <w:color w:val="000000"/>
        </w:rPr>
      </w:pPr>
    </w:p>
    <w:p w:rsidR="00E32161" w:rsidRDefault="00E32161" w:rsidP="00E32161">
      <w:pPr>
        <w:widowControl w:val="0"/>
        <w:shd w:val="clear" w:color="auto" w:fill="FFFFFF"/>
        <w:autoSpaceDE w:val="0"/>
        <w:autoSpaceDN w:val="0"/>
        <w:adjustRightInd w:val="0"/>
        <w:spacing w:line="274" w:lineRule="exact"/>
        <w:jc w:val="both"/>
        <w:rPr>
          <w:color w:val="000000"/>
          <w:spacing w:val="-1"/>
        </w:rPr>
      </w:pPr>
      <w:r>
        <w:rPr>
          <w:color w:val="000000"/>
        </w:rPr>
        <w:t>За 2017</w:t>
      </w:r>
      <w:r w:rsidRPr="006E17B4">
        <w:rPr>
          <w:color w:val="000000"/>
        </w:rPr>
        <w:t xml:space="preserve"> год вносились изменения в утвержденные бюджетные ассигнования по каждой муниципал</w:t>
      </w:r>
      <w:r>
        <w:rPr>
          <w:color w:val="000000"/>
        </w:rPr>
        <w:t xml:space="preserve">ьной программе в объеме 46932,1 </w:t>
      </w:r>
      <w:proofErr w:type="spellStart"/>
      <w:r w:rsidRPr="006E17B4">
        <w:rPr>
          <w:color w:val="000000"/>
        </w:rPr>
        <w:t>тыс.руб</w:t>
      </w:r>
      <w:proofErr w:type="spellEnd"/>
      <w:r w:rsidRPr="006E17B4">
        <w:rPr>
          <w:color w:val="000000"/>
        </w:rPr>
        <w:t xml:space="preserve">. </w:t>
      </w:r>
    </w:p>
    <w:p w:rsidR="00E32161" w:rsidRPr="004A225A" w:rsidRDefault="00E32161" w:rsidP="00E32161">
      <w:pPr>
        <w:shd w:val="clear" w:color="auto" w:fill="FFFFFF"/>
        <w:spacing w:line="274" w:lineRule="exact"/>
        <w:ind w:right="-5"/>
        <w:jc w:val="both"/>
        <w:rPr>
          <w:color w:val="000000"/>
          <w:spacing w:val="-15"/>
          <w:highlight w:val="yellow"/>
        </w:rPr>
      </w:pPr>
    </w:p>
    <w:p w:rsidR="00E32161" w:rsidRPr="00091D37" w:rsidRDefault="00E32161" w:rsidP="00E32161">
      <w:pPr>
        <w:ind w:firstLine="540"/>
        <w:jc w:val="both"/>
        <w:rPr>
          <w:u w:val="single"/>
        </w:rPr>
      </w:pPr>
      <w:r>
        <w:t xml:space="preserve">Решением Совета Депутатов МО Сосновское сельское поселение «О бюджете муниципального образования Сосновское сельское поселение на 2017 год » предусмотрено  в первоначальном решении создание резервного фонда в размере 150,0 тыс. руб., что составляет  менее одного процента утвержденного в решении о бюджете на соответствующий период объема расходов бюджета.  Цель создания и расходования средств резервного фонда определена ст. 81 Бюджетного кодекса РФ и Положением   о резервном фонде администрации муниципального образования Сосновское сельское поселение. </w:t>
      </w:r>
      <w:r>
        <w:rPr>
          <w:u w:val="single"/>
        </w:rPr>
        <w:t>В 2017</w:t>
      </w:r>
      <w:r w:rsidRPr="00091D37">
        <w:rPr>
          <w:u w:val="single"/>
        </w:rPr>
        <w:t xml:space="preserve"> году средства из резервного фонда не выделялись. </w:t>
      </w:r>
    </w:p>
    <w:p w:rsidR="00E32161" w:rsidRPr="004A5A26" w:rsidRDefault="00E32161" w:rsidP="00E32161">
      <w:pPr>
        <w:ind w:firstLine="540"/>
        <w:jc w:val="both"/>
        <w:rPr>
          <w:b/>
        </w:rPr>
      </w:pPr>
      <w:r>
        <w:rPr>
          <w:b/>
        </w:rPr>
        <w:t xml:space="preserve">                             </w:t>
      </w:r>
      <w:r>
        <w:rPr>
          <w:color w:val="000000"/>
          <w:spacing w:val="-15"/>
        </w:rPr>
        <w:t xml:space="preserve">        </w:t>
      </w:r>
    </w:p>
    <w:p w:rsidR="00E32161" w:rsidRPr="004A225A" w:rsidRDefault="00E32161" w:rsidP="00E32161">
      <w:pPr>
        <w:jc w:val="both"/>
        <w:rPr>
          <w:b/>
          <w:highlight w:val="yellow"/>
        </w:rPr>
      </w:pPr>
      <w:r w:rsidRPr="00C64117">
        <w:rPr>
          <w:b/>
        </w:rPr>
        <w:lastRenderedPageBreak/>
        <w:t xml:space="preserve">5. </w:t>
      </w:r>
      <w:r w:rsidRPr="004A5A26">
        <w:rPr>
          <w:b/>
        </w:rPr>
        <w:t>Анал</w:t>
      </w:r>
      <w:r w:rsidRPr="00662CFB">
        <w:rPr>
          <w:b/>
        </w:rPr>
        <w:t>из</w:t>
      </w:r>
      <w:r w:rsidRPr="00C64117">
        <w:rPr>
          <w:b/>
        </w:rPr>
        <w:t xml:space="preserve"> дебиторской и кредиторской задолженности.</w:t>
      </w:r>
    </w:p>
    <w:p w:rsidR="00E32161" w:rsidRDefault="00E32161" w:rsidP="00E32161">
      <w:pPr>
        <w:ind w:firstLine="540"/>
        <w:jc w:val="both"/>
      </w:pPr>
      <w:r>
        <w:t>По состоянию на 01.01.2018</w:t>
      </w:r>
      <w:r w:rsidRPr="00C64117">
        <w:t xml:space="preserve"> года у главного распорядителя средств бюджета МО Сосновское сельское поселение  </w:t>
      </w:r>
      <w:r w:rsidRPr="00C64117">
        <w:rPr>
          <w:b/>
        </w:rPr>
        <w:t>дебиторская</w:t>
      </w:r>
      <w:r w:rsidRPr="00C64117">
        <w:t xml:space="preserve"> задолженность составила </w:t>
      </w:r>
      <w:r>
        <w:t xml:space="preserve">11026,7 тыс. руб. </w:t>
      </w:r>
      <w:r w:rsidRPr="00C64117">
        <w:t>в том числе:</w:t>
      </w:r>
    </w:p>
    <w:p w:rsidR="00E32161" w:rsidRPr="00C64117" w:rsidRDefault="00E32161" w:rsidP="00E32161">
      <w:pPr>
        <w:ind w:firstLine="540"/>
        <w:jc w:val="both"/>
      </w:pPr>
      <w:r>
        <w:t xml:space="preserve">- 1712,7 </w:t>
      </w:r>
      <w:proofErr w:type="spellStart"/>
      <w:r>
        <w:t>тыс.руб</w:t>
      </w:r>
      <w:proofErr w:type="spellEnd"/>
      <w:r>
        <w:t>. расчеты по доходам;</w:t>
      </w:r>
    </w:p>
    <w:p w:rsidR="00E32161" w:rsidRDefault="00E32161" w:rsidP="00E32161">
      <w:pPr>
        <w:ind w:firstLine="540"/>
        <w:jc w:val="both"/>
      </w:pPr>
      <w:r>
        <w:t xml:space="preserve">- 8890,2 </w:t>
      </w:r>
      <w:proofErr w:type="spellStart"/>
      <w:r w:rsidRPr="00C64117">
        <w:t>тыс.руб</w:t>
      </w:r>
      <w:proofErr w:type="spellEnd"/>
      <w:r w:rsidRPr="00C64117">
        <w:t>. расчеты по выданным авансам</w:t>
      </w:r>
      <w:r>
        <w:t xml:space="preserve"> (менее 30% от объема обязательств)</w:t>
      </w:r>
      <w:r w:rsidRPr="00C64117">
        <w:t>;</w:t>
      </w:r>
    </w:p>
    <w:p w:rsidR="00E32161" w:rsidRDefault="00E32161" w:rsidP="00E32161">
      <w:pPr>
        <w:ind w:firstLine="540"/>
        <w:jc w:val="both"/>
      </w:pPr>
      <w:r>
        <w:t xml:space="preserve">-37,7 </w:t>
      </w:r>
      <w:proofErr w:type="spellStart"/>
      <w:r>
        <w:t>тыс.руб</w:t>
      </w:r>
      <w:proofErr w:type="spellEnd"/>
      <w:r>
        <w:t>. расчеты по выданным авансам (от 30% до 50% от объема обязательств);</w:t>
      </w:r>
    </w:p>
    <w:p w:rsidR="00E32161" w:rsidRDefault="00E32161" w:rsidP="00E32161">
      <w:pPr>
        <w:ind w:firstLine="540"/>
        <w:jc w:val="both"/>
      </w:pPr>
      <w:r>
        <w:t xml:space="preserve">-44,2 </w:t>
      </w:r>
      <w:proofErr w:type="spellStart"/>
      <w:r>
        <w:t>тыс.руб</w:t>
      </w:r>
      <w:proofErr w:type="spellEnd"/>
      <w:r>
        <w:t>. расчеты по выданным авансам (от 50% до 80% от объема обязательств);</w:t>
      </w:r>
    </w:p>
    <w:p w:rsidR="00E32161" w:rsidRDefault="00E32161" w:rsidP="00E32161">
      <w:pPr>
        <w:jc w:val="both"/>
      </w:pPr>
      <w:r>
        <w:t xml:space="preserve">         - 30,0 </w:t>
      </w:r>
      <w:proofErr w:type="spellStart"/>
      <w:r>
        <w:t>тыс.руб</w:t>
      </w:r>
      <w:proofErr w:type="spellEnd"/>
      <w:r>
        <w:t xml:space="preserve"> расчеты по выданным авансам (свыше 80% от объема обязательств);</w:t>
      </w:r>
    </w:p>
    <w:p w:rsidR="00E32161" w:rsidRDefault="00E32161" w:rsidP="00E32161">
      <w:pPr>
        <w:ind w:firstLine="540"/>
        <w:jc w:val="both"/>
      </w:pPr>
      <w:r>
        <w:t xml:space="preserve">-6,9 </w:t>
      </w:r>
      <w:proofErr w:type="spellStart"/>
      <w:r>
        <w:t>тыс.руб</w:t>
      </w:r>
      <w:proofErr w:type="spellEnd"/>
      <w:r>
        <w:t>. расчеты по подотчетным лицам;</w:t>
      </w:r>
    </w:p>
    <w:p w:rsidR="00E32161" w:rsidRPr="00C64117" w:rsidRDefault="00E32161" w:rsidP="00E32161">
      <w:pPr>
        <w:ind w:firstLine="540"/>
        <w:jc w:val="both"/>
      </w:pPr>
      <w:r>
        <w:t>- 305,0 тыс. руб. расчеты по платежам в бюджет.</w:t>
      </w:r>
    </w:p>
    <w:p w:rsidR="00E32161" w:rsidRDefault="00E32161" w:rsidP="00E32161">
      <w:pPr>
        <w:ind w:firstLine="708"/>
        <w:jc w:val="both"/>
      </w:pPr>
      <w:r>
        <w:t>К уровню января 2017</w:t>
      </w:r>
      <w:r w:rsidRPr="00C64117">
        <w:t>г. дебиторская задолженно</w:t>
      </w:r>
      <w:r>
        <w:t>сть уменьшилась  на 24,8%.</w:t>
      </w:r>
    </w:p>
    <w:p w:rsidR="00E32161" w:rsidRDefault="00E32161" w:rsidP="00E32161">
      <w:pPr>
        <w:jc w:val="both"/>
      </w:pPr>
      <w:r>
        <w:t>Просроченной дебиторской задолженности нет.</w:t>
      </w:r>
    </w:p>
    <w:p w:rsidR="00E32161" w:rsidRPr="00F94515" w:rsidRDefault="00E32161" w:rsidP="00E32161">
      <w:pPr>
        <w:ind w:firstLine="540"/>
        <w:jc w:val="both"/>
      </w:pPr>
      <w:r w:rsidRPr="00F94515">
        <w:t xml:space="preserve">Сумма </w:t>
      </w:r>
      <w:r w:rsidRPr="00F94515">
        <w:rPr>
          <w:b/>
        </w:rPr>
        <w:t>кредиторской</w:t>
      </w:r>
      <w:r w:rsidRPr="00F94515">
        <w:t xml:space="preserve"> задолженности главного распорядителя по отчету </w:t>
      </w:r>
      <w:r>
        <w:t>на 01.01.2018 г. составила 2620,0</w:t>
      </w:r>
      <w:r w:rsidRPr="000D170C">
        <w:t xml:space="preserve"> т</w:t>
      </w:r>
      <w:r>
        <w:t>ыс. руб., что на 5475,3 тыс. руб. меньше чем в  2016</w:t>
      </w:r>
      <w:r w:rsidRPr="000D170C">
        <w:t>г.</w:t>
      </w:r>
      <w:r w:rsidRPr="00F94515">
        <w:t xml:space="preserve"> </w:t>
      </w:r>
    </w:p>
    <w:p w:rsidR="00E32161" w:rsidRDefault="00E32161" w:rsidP="00E32161">
      <w:pPr>
        <w:jc w:val="both"/>
      </w:pPr>
      <w:r>
        <w:t>В том числе :</w:t>
      </w:r>
    </w:p>
    <w:p w:rsidR="00E32161" w:rsidRDefault="00E32161" w:rsidP="00E32161">
      <w:pPr>
        <w:jc w:val="both"/>
      </w:pPr>
      <w:r>
        <w:t xml:space="preserve">- 1311,6 </w:t>
      </w:r>
      <w:proofErr w:type="spellStart"/>
      <w:r>
        <w:t>тыс.руб</w:t>
      </w:r>
      <w:proofErr w:type="spellEnd"/>
      <w:r>
        <w:t>.  расчеты по доходам ;</w:t>
      </w:r>
    </w:p>
    <w:p w:rsidR="00E32161" w:rsidRDefault="00E32161" w:rsidP="00E32161">
      <w:pPr>
        <w:jc w:val="both"/>
      </w:pPr>
      <w:r>
        <w:t xml:space="preserve">- 1,1 </w:t>
      </w:r>
      <w:proofErr w:type="spellStart"/>
      <w:r>
        <w:t>тыс.руб</w:t>
      </w:r>
      <w:proofErr w:type="spellEnd"/>
      <w:r>
        <w:t>. расчеты по подотчетным лицам;</w:t>
      </w:r>
    </w:p>
    <w:p w:rsidR="00E32161" w:rsidRDefault="00E32161" w:rsidP="00E32161">
      <w:pPr>
        <w:jc w:val="both"/>
      </w:pPr>
      <w:r>
        <w:t xml:space="preserve">-1258,3 </w:t>
      </w:r>
      <w:proofErr w:type="spellStart"/>
      <w:r>
        <w:t>тыс.руб</w:t>
      </w:r>
      <w:proofErr w:type="spellEnd"/>
      <w:r>
        <w:t>. по принятым обязательствам;</w:t>
      </w:r>
    </w:p>
    <w:p w:rsidR="00E32161" w:rsidRDefault="00E32161" w:rsidP="00E32161">
      <w:pPr>
        <w:jc w:val="both"/>
      </w:pPr>
      <w:r>
        <w:t xml:space="preserve">- 49,0 </w:t>
      </w:r>
      <w:proofErr w:type="spellStart"/>
      <w:r>
        <w:t>тыс.руб</w:t>
      </w:r>
      <w:proofErr w:type="spellEnd"/>
      <w:r>
        <w:t>. расчеты по платежам в бюджет;</w:t>
      </w:r>
    </w:p>
    <w:p w:rsidR="00E32161" w:rsidRDefault="00E32161" w:rsidP="00E32161">
      <w:pPr>
        <w:jc w:val="both"/>
      </w:pPr>
      <w:r>
        <w:t xml:space="preserve">Комитету по строительству Ленинградской области  возврат остатка прочих субсидий   в размере 652,3 </w:t>
      </w:r>
      <w:proofErr w:type="spellStart"/>
      <w:r>
        <w:t>тыс.руб</w:t>
      </w:r>
      <w:proofErr w:type="spellEnd"/>
      <w:r>
        <w:t>.</w:t>
      </w:r>
    </w:p>
    <w:p w:rsidR="00E32161" w:rsidRDefault="00E32161" w:rsidP="00E32161">
      <w:pPr>
        <w:jc w:val="both"/>
      </w:pPr>
      <w:r>
        <w:t xml:space="preserve">Комитету по культуре Ленинградской области возврат остатка  прочих </w:t>
      </w:r>
      <w:r w:rsidRPr="004C146B">
        <w:t>субсиди</w:t>
      </w:r>
      <w:r>
        <w:t xml:space="preserve">й  в размере 659,3 </w:t>
      </w:r>
      <w:proofErr w:type="spellStart"/>
      <w:r>
        <w:t>тыс.руб</w:t>
      </w:r>
      <w:proofErr w:type="spellEnd"/>
      <w:r>
        <w:t>.</w:t>
      </w:r>
    </w:p>
    <w:p w:rsidR="00E32161" w:rsidRDefault="00E32161" w:rsidP="00E32161">
      <w:pPr>
        <w:widowControl w:val="0"/>
        <w:autoSpaceDE w:val="0"/>
        <w:autoSpaceDN w:val="0"/>
        <w:adjustRightInd w:val="0"/>
        <w:rPr>
          <w:i/>
          <w:lang w:eastAsia="en-US"/>
        </w:rPr>
      </w:pPr>
      <w:r>
        <w:t>Просроченной  кредиторской задолженности на 31.12.2017 года нет.</w:t>
      </w:r>
    </w:p>
    <w:p w:rsidR="00E32161" w:rsidRDefault="00E32161" w:rsidP="00E32161">
      <w:pPr>
        <w:jc w:val="both"/>
        <w:rPr>
          <w:u w:val="single"/>
        </w:rPr>
      </w:pPr>
      <w:r>
        <w:t xml:space="preserve">     Наличие кредиторской задолженности свидетельствует о недостаточности и ограниченности средств в бюджете для покрытия необходимых расходов, тогда как в соответствии со ст.219 БК РФ получатель бюджетных средств принимает на себя бюджетные обязательства в пределах, доведенных до него в текущем финансовом году лимитов бюджетных обязательств</w:t>
      </w:r>
      <w:r>
        <w:rPr>
          <w:u w:val="single"/>
        </w:rPr>
        <w:t>.</w:t>
      </w:r>
    </w:p>
    <w:p w:rsidR="00E32161" w:rsidRPr="003664AA" w:rsidRDefault="00E32161" w:rsidP="00E32161">
      <w:pPr>
        <w:rPr>
          <w:b/>
          <w:highlight w:val="yellow"/>
        </w:rPr>
      </w:pPr>
    </w:p>
    <w:p w:rsidR="00E32161" w:rsidRPr="00E84103" w:rsidRDefault="00E32161" w:rsidP="00E32161">
      <w:r w:rsidRPr="00E84103">
        <w:rPr>
          <w:b/>
        </w:rPr>
        <w:t xml:space="preserve">   6.  Управление муниципальным долгом</w:t>
      </w:r>
      <w:r w:rsidRPr="00E84103">
        <w:t>.</w:t>
      </w:r>
    </w:p>
    <w:p w:rsidR="00E32161" w:rsidRDefault="00E32161" w:rsidP="00E32161">
      <w:pPr>
        <w:ind w:firstLine="540"/>
        <w:jc w:val="both"/>
      </w:pPr>
      <w:r>
        <w:t>По состоянию на 1 января 2018</w:t>
      </w:r>
      <w:r w:rsidRPr="00E84103">
        <w:t xml:space="preserve"> года фактический объем муниципального долга состав</w:t>
      </w:r>
      <w:r>
        <w:t>ил 0,0 тыс. руб.  (на 01.01.2017</w:t>
      </w:r>
      <w:r w:rsidRPr="00E84103">
        <w:t xml:space="preserve"> года – 0 </w:t>
      </w:r>
      <w:proofErr w:type="spellStart"/>
      <w:r w:rsidRPr="00E84103">
        <w:t>т.р</w:t>
      </w:r>
      <w:proofErr w:type="spellEnd"/>
      <w:r w:rsidRPr="00E84103">
        <w:t>.).</w:t>
      </w:r>
      <w:r>
        <w:t xml:space="preserve"> </w:t>
      </w:r>
    </w:p>
    <w:p w:rsidR="00E32161" w:rsidRDefault="00E32161" w:rsidP="00E32161">
      <w:pPr>
        <w:ind w:firstLine="540"/>
        <w:jc w:val="center"/>
        <w:rPr>
          <w:b/>
          <w:bCs/>
        </w:rPr>
      </w:pPr>
    </w:p>
    <w:p w:rsidR="00E32161" w:rsidRDefault="00E32161" w:rsidP="00E32161">
      <w:pPr>
        <w:rPr>
          <w:b/>
          <w:bCs/>
        </w:rPr>
      </w:pPr>
      <w:r>
        <w:rPr>
          <w:b/>
          <w:bCs/>
        </w:rPr>
        <w:t>7.  Источники внутреннего финансирования дефицита бюджета</w:t>
      </w:r>
    </w:p>
    <w:p w:rsidR="00E32161" w:rsidRDefault="00E32161" w:rsidP="00E32161">
      <w:pPr>
        <w:ind w:firstLine="540"/>
        <w:jc w:val="both"/>
        <w:rPr>
          <w:rFonts w:ascii="Arial" w:hAnsi="Arial"/>
        </w:rPr>
      </w:pPr>
    </w:p>
    <w:p w:rsidR="00E32161" w:rsidRDefault="00E32161" w:rsidP="00E32161">
      <w:pPr>
        <w:ind w:firstLine="540"/>
        <w:jc w:val="both"/>
      </w:pPr>
      <w:r>
        <w:t xml:space="preserve">Решением Совета Депутатов «О бюджете муниципального образования Сосновское сельское поселение на 2017 год », установлен предельный размер дефицита в сумме 8187,2  тыс. руб. или 8,6% от общей суммы доходов без учета безвозмездных поступлений. Погашение дефицита бюджета </w:t>
      </w:r>
      <w:r>
        <w:rPr>
          <w:u w:val="single"/>
        </w:rPr>
        <w:t>планировалось</w:t>
      </w:r>
      <w:r>
        <w:t xml:space="preserve"> производить за счет следующих источников:</w:t>
      </w:r>
    </w:p>
    <w:p w:rsidR="00E32161" w:rsidRDefault="00E32161" w:rsidP="00E32161">
      <w:pPr>
        <w:numPr>
          <w:ilvl w:val="0"/>
          <w:numId w:val="24"/>
        </w:numPr>
        <w:tabs>
          <w:tab w:val="num" w:pos="720"/>
        </w:tabs>
        <w:ind w:left="0" w:firstLine="540"/>
        <w:jc w:val="both"/>
      </w:pPr>
      <w:r>
        <w:t>Изменение остатков средств на счетах по учету средств бюджета, которые планировались в размере 8187,2 тыс. руб.</w:t>
      </w:r>
    </w:p>
    <w:p w:rsidR="00E32161" w:rsidRDefault="00E32161" w:rsidP="00E32161">
      <w:pPr>
        <w:ind w:firstLine="540"/>
        <w:jc w:val="both"/>
      </w:pPr>
      <w:r>
        <w:rPr>
          <w:u w:val="single"/>
        </w:rPr>
        <w:t>Фактическое</w:t>
      </w:r>
      <w:r>
        <w:t xml:space="preserve"> исполнение по источникам внутреннего финансирования дефицита бюджета МО Сосновское сельское поселение сложилось следующим образом:</w:t>
      </w:r>
    </w:p>
    <w:p w:rsidR="00E32161" w:rsidRDefault="00E32161" w:rsidP="00E32161">
      <w:pPr>
        <w:numPr>
          <w:ilvl w:val="0"/>
          <w:numId w:val="24"/>
        </w:numPr>
        <w:tabs>
          <w:tab w:val="num" w:pos="720"/>
        </w:tabs>
        <w:ind w:left="0" w:firstLine="540"/>
        <w:jc w:val="both"/>
      </w:pPr>
      <w:r>
        <w:t>Изменение остатков средств на счетах по учету средств бюджета в размере  5195,4 тыс. руб.</w:t>
      </w:r>
    </w:p>
    <w:p w:rsidR="00E32161" w:rsidRDefault="00E32161" w:rsidP="00E32161">
      <w:pPr>
        <w:ind w:firstLine="540"/>
        <w:jc w:val="both"/>
      </w:pPr>
      <w:r>
        <w:t xml:space="preserve">В результате при исполнении бюджета сложился дефицит в сумме 5195,4  тыс. руб. </w:t>
      </w:r>
    </w:p>
    <w:p w:rsidR="00E32161" w:rsidRDefault="00E32161" w:rsidP="00E32161">
      <w:pPr>
        <w:ind w:firstLine="540"/>
        <w:jc w:val="both"/>
      </w:pPr>
    </w:p>
    <w:p w:rsidR="00E32161" w:rsidRDefault="00E32161" w:rsidP="00E32161">
      <w:pPr>
        <w:ind w:firstLine="540"/>
        <w:jc w:val="both"/>
        <w:rPr>
          <w:b/>
        </w:rPr>
      </w:pPr>
      <w:r w:rsidRPr="00587689">
        <w:rPr>
          <w:b/>
        </w:rPr>
        <w:t>8. Анализ использования муниципального имущества.</w:t>
      </w:r>
    </w:p>
    <w:p w:rsidR="00E32161" w:rsidRPr="00587689" w:rsidRDefault="00E32161" w:rsidP="00E32161">
      <w:pPr>
        <w:ind w:firstLine="540"/>
        <w:jc w:val="both"/>
        <w:rPr>
          <w:b/>
        </w:rPr>
      </w:pPr>
    </w:p>
    <w:p w:rsidR="00E32161" w:rsidRPr="00587689" w:rsidRDefault="00E32161" w:rsidP="00E32161">
      <w:pPr>
        <w:ind w:firstLine="540"/>
        <w:jc w:val="both"/>
      </w:pPr>
      <w:r w:rsidRPr="00587689">
        <w:rPr>
          <w:b/>
        </w:rPr>
        <w:t xml:space="preserve"> </w:t>
      </w:r>
      <w:r w:rsidRPr="00587689">
        <w:t xml:space="preserve">Сведения о поступлениях от использования недвижимого и движимого имущества, находящегося в собственности муниципального образования Сосновское сельское поселение муниципального образования </w:t>
      </w:r>
      <w:proofErr w:type="spellStart"/>
      <w:r>
        <w:t>Приозерский</w:t>
      </w:r>
      <w:proofErr w:type="spellEnd"/>
      <w:r>
        <w:t xml:space="preserve"> муниципальный район</w:t>
      </w:r>
      <w:r w:rsidRPr="00587689">
        <w:t>.</w:t>
      </w:r>
    </w:p>
    <w:p w:rsidR="00E32161" w:rsidRPr="00587689" w:rsidRDefault="00E32161" w:rsidP="00E32161">
      <w:pPr>
        <w:ind w:firstLine="540"/>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701"/>
        <w:gridCol w:w="1558"/>
        <w:gridCol w:w="1419"/>
        <w:gridCol w:w="1559"/>
      </w:tblGrid>
      <w:tr w:rsidR="00E32161" w:rsidRPr="00587689" w:rsidTr="00A50FB3">
        <w:tc>
          <w:tcPr>
            <w:tcW w:w="2127" w:type="dxa"/>
            <w:tcBorders>
              <w:top w:val="single" w:sz="4" w:space="0" w:color="auto"/>
              <w:left w:val="single" w:sz="4" w:space="0" w:color="auto"/>
              <w:bottom w:val="single" w:sz="4" w:space="0" w:color="auto"/>
              <w:right w:val="single" w:sz="4" w:space="0" w:color="auto"/>
            </w:tcBorders>
          </w:tcPr>
          <w:p w:rsidR="00E32161" w:rsidRPr="00FA7A2E" w:rsidRDefault="00E32161" w:rsidP="00A50FB3">
            <w:pPr>
              <w:jc w:val="both"/>
              <w:rPr>
                <w:sz w:val="16"/>
                <w:szCs w:val="16"/>
              </w:rPr>
            </w:pPr>
            <w:r w:rsidRPr="00FA7A2E">
              <w:rPr>
                <w:sz w:val="16"/>
                <w:szCs w:val="16"/>
              </w:rPr>
              <w:lastRenderedPageBreak/>
              <w:t xml:space="preserve">Количество </w:t>
            </w:r>
            <w:proofErr w:type="spellStart"/>
            <w:r w:rsidRPr="00FA7A2E">
              <w:rPr>
                <w:sz w:val="16"/>
                <w:szCs w:val="16"/>
              </w:rPr>
              <w:t>действ.д</w:t>
            </w:r>
            <w:proofErr w:type="spellEnd"/>
            <w:r w:rsidRPr="00FA7A2E">
              <w:rPr>
                <w:sz w:val="16"/>
                <w:szCs w:val="16"/>
              </w:rPr>
              <w:t xml:space="preserve"> оговоров аренды движимого и н</w:t>
            </w:r>
            <w:r>
              <w:rPr>
                <w:sz w:val="16"/>
                <w:szCs w:val="16"/>
              </w:rPr>
              <w:t>едвижимого имущества на 01.01.17</w:t>
            </w:r>
            <w:r w:rsidRPr="00FA7A2E">
              <w:rPr>
                <w:sz w:val="16"/>
                <w:szCs w:val="16"/>
              </w:rPr>
              <w:t>г</w:t>
            </w:r>
          </w:p>
        </w:tc>
        <w:tc>
          <w:tcPr>
            <w:tcW w:w="1842" w:type="dxa"/>
            <w:tcBorders>
              <w:top w:val="single" w:sz="4" w:space="0" w:color="auto"/>
              <w:left w:val="single" w:sz="4" w:space="0" w:color="auto"/>
              <w:bottom w:val="single" w:sz="4" w:space="0" w:color="auto"/>
              <w:right w:val="single" w:sz="4" w:space="0" w:color="auto"/>
            </w:tcBorders>
          </w:tcPr>
          <w:p w:rsidR="00E32161" w:rsidRPr="00FA7A2E" w:rsidRDefault="00E32161" w:rsidP="00A50FB3">
            <w:pPr>
              <w:jc w:val="both"/>
              <w:rPr>
                <w:sz w:val="16"/>
                <w:szCs w:val="16"/>
              </w:rPr>
            </w:pPr>
            <w:r w:rsidRPr="00FA7A2E">
              <w:rPr>
                <w:sz w:val="16"/>
                <w:szCs w:val="16"/>
              </w:rPr>
              <w:t>Задолженность</w:t>
            </w:r>
            <w:r>
              <w:rPr>
                <w:sz w:val="16"/>
                <w:szCs w:val="16"/>
              </w:rPr>
              <w:t xml:space="preserve"> по арендной плате на 01.01.2017</w:t>
            </w:r>
            <w:r w:rsidRPr="00FA7A2E">
              <w:rPr>
                <w:sz w:val="16"/>
                <w:szCs w:val="16"/>
              </w:rPr>
              <w:t>г</w:t>
            </w:r>
          </w:p>
        </w:tc>
        <w:tc>
          <w:tcPr>
            <w:tcW w:w="1701" w:type="dxa"/>
            <w:tcBorders>
              <w:top w:val="single" w:sz="4" w:space="0" w:color="auto"/>
              <w:left w:val="single" w:sz="4" w:space="0" w:color="auto"/>
              <w:bottom w:val="single" w:sz="4" w:space="0" w:color="auto"/>
              <w:right w:val="single" w:sz="4" w:space="0" w:color="auto"/>
            </w:tcBorders>
          </w:tcPr>
          <w:p w:rsidR="00E32161" w:rsidRPr="00FA7A2E" w:rsidRDefault="00E32161" w:rsidP="00A50FB3">
            <w:pPr>
              <w:jc w:val="both"/>
              <w:rPr>
                <w:sz w:val="16"/>
                <w:szCs w:val="16"/>
              </w:rPr>
            </w:pPr>
            <w:r w:rsidRPr="00FA7A2E">
              <w:rPr>
                <w:sz w:val="16"/>
                <w:szCs w:val="16"/>
              </w:rPr>
              <w:t>Сумма годовой арендной платы по действующим договорам (руб.)</w:t>
            </w:r>
          </w:p>
        </w:tc>
        <w:tc>
          <w:tcPr>
            <w:tcW w:w="1558" w:type="dxa"/>
            <w:tcBorders>
              <w:top w:val="single" w:sz="4" w:space="0" w:color="auto"/>
              <w:left w:val="single" w:sz="4" w:space="0" w:color="auto"/>
              <w:bottom w:val="single" w:sz="4" w:space="0" w:color="auto"/>
              <w:right w:val="single" w:sz="4" w:space="0" w:color="auto"/>
            </w:tcBorders>
          </w:tcPr>
          <w:p w:rsidR="00E32161" w:rsidRPr="00FA7A2E" w:rsidRDefault="00E32161" w:rsidP="00A50FB3">
            <w:pPr>
              <w:jc w:val="both"/>
              <w:rPr>
                <w:sz w:val="16"/>
                <w:szCs w:val="16"/>
              </w:rPr>
            </w:pPr>
            <w:r w:rsidRPr="00FA7A2E">
              <w:rPr>
                <w:sz w:val="16"/>
                <w:szCs w:val="16"/>
              </w:rPr>
              <w:t>План доходов от аренды (руб.)</w:t>
            </w:r>
          </w:p>
        </w:tc>
        <w:tc>
          <w:tcPr>
            <w:tcW w:w="1419" w:type="dxa"/>
            <w:tcBorders>
              <w:top w:val="single" w:sz="4" w:space="0" w:color="auto"/>
              <w:left w:val="single" w:sz="4" w:space="0" w:color="auto"/>
              <w:bottom w:val="single" w:sz="4" w:space="0" w:color="auto"/>
              <w:right w:val="single" w:sz="4" w:space="0" w:color="auto"/>
            </w:tcBorders>
          </w:tcPr>
          <w:p w:rsidR="00E32161" w:rsidRPr="00FA7A2E" w:rsidRDefault="00E32161" w:rsidP="00A50FB3">
            <w:pPr>
              <w:jc w:val="both"/>
              <w:rPr>
                <w:sz w:val="16"/>
                <w:szCs w:val="16"/>
              </w:rPr>
            </w:pPr>
            <w:r w:rsidRPr="00FA7A2E">
              <w:rPr>
                <w:sz w:val="16"/>
                <w:szCs w:val="16"/>
              </w:rPr>
              <w:t>Фактически поступ</w:t>
            </w:r>
            <w:r>
              <w:rPr>
                <w:sz w:val="16"/>
                <w:szCs w:val="16"/>
              </w:rPr>
              <w:t>ившая арендная плата на 01.01.18</w:t>
            </w:r>
            <w:r w:rsidRPr="00FA7A2E">
              <w:rPr>
                <w:sz w:val="16"/>
                <w:szCs w:val="16"/>
              </w:rPr>
              <w:t xml:space="preserve"> г. (руб.)</w:t>
            </w:r>
          </w:p>
        </w:tc>
        <w:tc>
          <w:tcPr>
            <w:tcW w:w="1559" w:type="dxa"/>
            <w:tcBorders>
              <w:top w:val="single" w:sz="4" w:space="0" w:color="auto"/>
              <w:left w:val="single" w:sz="4" w:space="0" w:color="auto"/>
              <w:bottom w:val="single" w:sz="4" w:space="0" w:color="auto"/>
              <w:right w:val="single" w:sz="4" w:space="0" w:color="auto"/>
            </w:tcBorders>
          </w:tcPr>
          <w:p w:rsidR="00E32161" w:rsidRPr="00FA7A2E" w:rsidRDefault="00E32161" w:rsidP="00A50FB3">
            <w:pPr>
              <w:jc w:val="both"/>
              <w:rPr>
                <w:sz w:val="16"/>
                <w:szCs w:val="16"/>
              </w:rPr>
            </w:pPr>
            <w:r w:rsidRPr="00FA7A2E">
              <w:rPr>
                <w:sz w:val="16"/>
                <w:szCs w:val="16"/>
              </w:rPr>
              <w:t>Сумма задолженности</w:t>
            </w:r>
            <w:r>
              <w:rPr>
                <w:sz w:val="16"/>
                <w:szCs w:val="16"/>
              </w:rPr>
              <w:t xml:space="preserve"> по арендной плате на 01.01.2018</w:t>
            </w:r>
            <w:r w:rsidRPr="00FA7A2E">
              <w:rPr>
                <w:sz w:val="16"/>
                <w:szCs w:val="16"/>
              </w:rPr>
              <w:t>г.(с нарастающим итогом с учетом задолженности прошлых лет)руб.</w:t>
            </w:r>
          </w:p>
        </w:tc>
      </w:tr>
      <w:tr w:rsidR="00E32161" w:rsidRPr="00587689" w:rsidTr="00A50FB3">
        <w:tc>
          <w:tcPr>
            <w:tcW w:w="2127" w:type="dxa"/>
            <w:tcBorders>
              <w:top w:val="single" w:sz="4" w:space="0" w:color="auto"/>
              <w:left w:val="single" w:sz="4" w:space="0" w:color="auto"/>
              <w:bottom w:val="single" w:sz="4" w:space="0" w:color="auto"/>
              <w:right w:val="single" w:sz="4" w:space="0" w:color="auto"/>
            </w:tcBorders>
          </w:tcPr>
          <w:p w:rsidR="00E32161" w:rsidRPr="00152876" w:rsidRDefault="00E32161" w:rsidP="00A50FB3">
            <w:pPr>
              <w:jc w:val="both"/>
              <w:rPr>
                <w:sz w:val="16"/>
                <w:szCs w:val="16"/>
              </w:rPr>
            </w:pPr>
            <w:r>
              <w:rPr>
                <w:sz w:val="16"/>
                <w:szCs w:val="16"/>
              </w:rPr>
              <w:t>14</w:t>
            </w:r>
          </w:p>
        </w:tc>
        <w:tc>
          <w:tcPr>
            <w:tcW w:w="1842" w:type="dxa"/>
            <w:tcBorders>
              <w:top w:val="single" w:sz="4" w:space="0" w:color="auto"/>
              <w:left w:val="single" w:sz="4" w:space="0" w:color="auto"/>
              <w:bottom w:val="single" w:sz="4" w:space="0" w:color="auto"/>
              <w:right w:val="single" w:sz="4" w:space="0" w:color="auto"/>
            </w:tcBorders>
          </w:tcPr>
          <w:p w:rsidR="00E32161" w:rsidRDefault="00E32161" w:rsidP="00A50FB3">
            <w:pPr>
              <w:jc w:val="both"/>
              <w:rPr>
                <w:sz w:val="16"/>
                <w:szCs w:val="16"/>
              </w:rPr>
            </w:pPr>
            <w:r>
              <w:rPr>
                <w:sz w:val="16"/>
                <w:szCs w:val="16"/>
              </w:rPr>
              <w:t>1984,6</w:t>
            </w:r>
          </w:p>
        </w:tc>
        <w:tc>
          <w:tcPr>
            <w:tcW w:w="1701" w:type="dxa"/>
            <w:tcBorders>
              <w:top w:val="single" w:sz="4" w:space="0" w:color="auto"/>
              <w:left w:val="single" w:sz="4" w:space="0" w:color="auto"/>
              <w:bottom w:val="single" w:sz="4" w:space="0" w:color="auto"/>
              <w:right w:val="single" w:sz="4" w:space="0" w:color="auto"/>
            </w:tcBorders>
          </w:tcPr>
          <w:p w:rsidR="00E32161" w:rsidRPr="00152876" w:rsidRDefault="00E32161" w:rsidP="00A50FB3">
            <w:pPr>
              <w:jc w:val="both"/>
              <w:rPr>
                <w:sz w:val="16"/>
                <w:szCs w:val="16"/>
              </w:rPr>
            </w:pPr>
            <w:r>
              <w:rPr>
                <w:sz w:val="16"/>
                <w:szCs w:val="16"/>
              </w:rPr>
              <w:t>3590,2</w:t>
            </w:r>
          </w:p>
        </w:tc>
        <w:tc>
          <w:tcPr>
            <w:tcW w:w="1558" w:type="dxa"/>
            <w:tcBorders>
              <w:top w:val="single" w:sz="4" w:space="0" w:color="auto"/>
              <w:left w:val="single" w:sz="4" w:space="0" w:color="auto"/>
              <w:bottom w:val="single" w:sz="4" w:space="0" w:color="auto"/>
              <w:right w:val="single" w:sz="4" w:space="0" w:color="auto"/>
            </w:tcBorders>
          </w:tcPr>
          <w:p w:rsidR="00E32161" w:rsidRPr="00152876" w:rsidRDefault="00E32161" w:rsidP="00A50FB3">
            <w:pPr>
              <w:jc w:val="both"/>
              <w:rPr>
                <w:sz w:val="16"/>
                <w:szCs w:val="16"/>
              </w:rPr>
            </w:pPr>
            <w:r>
              <w:rPr>
                <w:sz w:val="16"/>
                <w:szCs w:val="16"/>
              </w:rPr>
              <w:t>1750,0</w:t>
            </w:r>
          </w:p>
        </w:tc>
        <w:tc>
          <w:tcPr>
            <w:tcW w:w="1419" w:type="dxa"/>
            <w:tcBorders>
              <w:top w:val="single" w:sz="4" w:space="0" w:color="auto"/>
              <w:left w:val="single" w:sz="4" w:space="0" w:color="auto"/>
              <w:bottom w:val="single" w:sz="4" w:space="0" w:color="auto"/>
              <w:right w:val="single" w:sz="4" w:space="0" w:color="auto"/>
            </w:tcBorders>
          </w:tcPr>
          <w:p w:rsidR="00E32161" w:rsidRPr="00152876" w:rsidRDefault="00E32161" w:rsidP="00A50FB3">
            <w:pPr>
              <w:jc w:val="both"/>
              <w:rPr>
                <w:sz w:val="16"/>
                <w:szCs w:val="16"/>
              </w:rPr>
            </w:pPr>
            <w:r>
              <w:rPr>
                <w:sz w:val="16"/>
                <w:szCs w:val="16"/>
              </w:rPr>
              <w:t>1712,7</w:t>
            </w:r>
          </w:p>
        </w:tc>
        <w:tc>
          <w:tcPr>
            <w:tcW w:w="1559" w:type="dxa"/>
            <w:tcBorders>
              <w:top w:val="single" w:sz="4" w:space="0" w:color="auto"/>
              <w:left w:val="single" w:sz="4" w:space="0" w:color="auto"/>
              <w:bottom w:val="single" w:sz="4" w:space="0" w:color="auto"/>
              <w:right w:val="single" w:sz="4" w:space="0" w:color="auto"/>
            </w:tcBorders>
          </w:tcPr>
          <w:p w:rsidR="00E32161" w:rsidRPr="00152876" w:rsidRDefault="00E32161" w:rsidP="00A50FB3">
            <w:pPr>
              <w:jc w:val="both"/>
              <w:rPr>
                <w:sz w:val="16"/>
                <w:szCs w:val="16"/>
              </w:rPr>
            </w:pPr>
            <w:r>
              <w:rPr>
                <w:sz w:val="16"/>
                <w:szCs w:val="16"/>
              </w:rPr>
              <w:t>1712,7</w:t>
            </w:r>
          </w:p>
        </w:tc>
      </w:tr>
    </w:tbl>
    <w:p w:rsidR="00E32161" w:rsidRDefault="00E32161" w:rsidP="00E32161">
      <w:pPr>
        <w:jc w:val="both"/>
        <w:outlineLvl w:val="0"/>
        <w:rPr>
          <w:b/>
          <w:i/>
          <w:sz w:val="22"/>
        </w:rPr>
      </w:pPr>
    </w:p>
    <w:p w:rsidR="00E32161" w:rsidRPr="00B11841" w:rsidRDefault="00E32161" w:rsidP="00E32161">
      <w:pPr>
        <w:jc w:val="both"/>
        <w:outlineLvl w:val="0"/>
        <w:rPr>
          <w:sz w:val="22"/>
        </w:rPr>
      </w:pPr>
      <w:r>
        <w:rPr>
          <w:sz w:val="22"/>
        </w:rPr>
        <w:t>В 2017 году администрацией поселения  проводилась претензионная работа с неплательщиками  по арендной плате.</w:t>
      </w:r>
      <w:r w:rsidRPr="00776435">
        <w:rPr>
          <w:sz w:val="22"/>
        </w:rPr>
        <w:t xml:space="preserve"> </w:t>
      </w:r>
      <w:r>
        <w:rPr>
          <w:sz w:val="22"/>
        </w:rPr>
        <w:t xml:space="preserve">Предъявлено 8 претензий юридическим лицам , удовлетворено 6 претензий. </w:t>
      </w:r>
    </w:p>
    <w:p w:rsidR="00E32161" w:rsidRPr="00D27B8D" w:rsidRDefault="00E32161" w:rsidP="00E32161">
      <w:pPr>
        <w:jc w:val="both"/>
        <w:outlineLvl w:val="0"/>
      </w:pPr>
      <w:r>
        <w:rPr>
          <w:b/>
          <w:i/>
          <w:sz w:val="22"/>
        </w:rPr>
        <w:t xml:space="preserve"> </w:t>
      </w:r>
    </w:p>
    <w:p w:rsidR="00E32161" w:rsidRDefault="00E32161" w:rsidP="00E32161">
      <w:pPr>
        <w:jc w:val="both"/>
        <w:rPr>
          <w:rFonts w:cs="Arial"/>
          <w:b/>
          <w:color w:val="000000"/>
          <w:spacing w:val="-1"/>
        </w:rPr>
      </w:pPr>
    </w:p>
    <w:p w:rsidR="00E32161" w:rsidRDefault="00E32161" w:rsidP="00E32161">
      <w:pPr>
        <w:jc w:val="both"/>
      </w:pPr>
      <w:r>
        <w:rPr>
          <w:rFonts w:cs="Arial"/>
          <w:b/>
          <w:color w:val="000000"/>
          <w:spacing w:val="-1"/>
        </w:rPr>
        <w:t>9.     Внешней проверки бюджетной отчетности. </w:t>
      </w:r>
    </w:p>
    <w:p w:rsidR="00E32161" w:rsidRDefault="00E32161" w:rsidP="00E32161">
      <w:pPr>
        <w:shd w:val="clear" w:color="auto" w:fill="FFFFFF"/>
        <w:spacing w:after="120" w:line="274" w:lineRule="exact"/>
        <w:ind w:right="11"/>
        <w:jc w:val="both"/>
      </w:pPr>
    </w:p>
    <w:p w:rsidR="00E32161" w:rsidRPr="00726D08" w:rsidRDefault="00E32161" w:rsidP="00E32161">
      <w:pPr>
        <w:shd w:val="clear" w:color="auto" w:fill="FFFFFF"/>
        <w:spacing w:after="120" w:line="274" w:lineRule="exact"/>
        <w:ind w:right="11"/>
        <w:jc w:val="both"/>
      </w:pPr>
      <w:r w:rsidRPr="00726D08">
        <w:t>По результатам проверки бюджетной отчетности согласно требованию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отмечено следующее:</w:t>
      </w:r>
    </w:p>
    <w:p w:rsidR="00E32161" w:rsidRPr="00726D08" w:rsidRDefault="00E32161" w:rsidP="00E32161">
      <w:pPr>
        <w:numPr>
          <w:ilvl w:val="0"/>
          <w:numId w:val="31"/>
        </w:numPr>
        <w:shd w:val="clear" w:color="auto" w:fill="FFFFFF"/>
        <w:spacing w:after="120" w:line="274" w:lineRule="exact"/>
        <w:ind w:right="11"/>
        <w:jc w:val="both"/>
      </w:pPr>
      <w:r w:rsidRPr="00726D08">
        <w:t>Бюджетная отчетность представлена в полном объеме.</w:t>
      </w:r>
    </w:p>
    <w:p w:rsidR="00CF5D96" w:rsidRDefault="00E32161" w:rsidP="00E32161">
      <w:pPr>
        <w:numPr>
          <w:ilvl w:val="0"/>
          <w:numId w:val="31"/>
        </w:numPr>
        <w:shd w:val="clear" w:color="auto" w:fill="FFFFFF"/>
        <w:spacing w:after="120" w:line="274" w:lineRule="exact"/>
        <w:ind w:right="11"/>
        <w:jc w:val="both"/>
        <w:rPr>
          <w:lang w:eastAsia="en-US"/>
        </w:rPr>
      </w:pPr>
      <w:r w:rsidRPr="00726D08">
        <w:rPr>
          <w:lang w:eastAsia="en-US"/>
        </w:rPr>
        <w:t>При проверке ф.0503190 «Сведения о вложениях в объекты недвижимого имущества, объектах незавершенного строительства»  имеются 12 объектов, по которым  срок окончания реализации проектов  истек</w:t>
      </w:r>
      <w:r w:rsidR="00897687">
        <w:rPr>
          <w:lang w:eastAsia="en-US"/>
        </w:rPr>
        <w:t xml:space="preserve"> от 1 года и до 5 лет</w:t>
      </w:r>
      <w:r w:rsidRPr="00726D08">
        <w:rPr>
          <w:lang w:eastAsia="en-US"/>
        </w:rPr>
        <w:t>.  Объекты числятся по счету 106 00000 « Вложения в нефинансовые активы». Не переданное имущество в казну поселения привело к нарушен</w:t>
      </w:r>
      <w:r w:rsidR="00897687">
        <w:rPr>
          <w:lang w:eastAsia="en-US"/>
        </w:rPr>
        <w:t xml:space="preserve">ию ведения бухгалтерского учета </w:t>
      </w:r>
      <w:r w:rsidRPr="00726D08">
        <w:rPr>
          <w:lang w:eastAsia="en-US"/>
        </w:rPr>
        <w:t>(</w:t>
      </w:r>
      <w:r w:rsidRPr="00726D08">
        <w:t xml:space="preserve"> Приказа Минфина России от 01.12.2010 N 157н (ред. от 27.09.2017)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897687">
        <w:t>и Инструкции по его применению"</w:t>
      </w:r>
      <w:r w:rsidRPr="00726D08">
        <w:t>)</w:t>
      </w:r>
      <w:r w:rsidR="00CF5D96">
        <w:t>.</w:t>
      </w:r>
    </w:p>
    <w:p w:rsidR="00E32161" w:rsidRDefault="00CF5D96" w:rsidP="00CF5D96">
      <w:pPr>
        <w:shd w:val="clear" w:color="auto" w:fill="FFFFFF"/>
        <w:spacing w:after="120" w:line="274" w:lineRule="exact"/>
        <w:ind w:left="360" w:right="11"/>
        <w:jc w:val="both"/>
        <w:rPr>
          <w:lang w:eastAsia="en-US"/>
        </w:rPr>
      </w:pPr>
      <w:r w:rsidRPr="00CA5EB8">
        <w:rPr>
          <w:rStyle w:val="af8"/>
        </w:rPr>
        <w:t>Замечание:</w:t>
      </w:r>
      <w:r>
        <w:t xml:space="preserve"> нарушения ведения бухгалтерского учета, привело </w:t>
      </w:r>
      <w:r w:rsidR="00897687">
        <w:t xml:space="preserve"> к искажению бюджетной отчетности.</w:t>
      </w:r>
    </w:p>
    <w:p w:rsidR="00897687" w:rsidRPr="00726D08" w:rsidRDefault="00897687" w:rsidP="00CA5EB8">
      <w:pPr>
        <w:shd w:val="clear" w:color="auto" w:fill="FFFFFF"/>
        <w:spacing w:after="120" w:line="274" w:lineRule="exact"/>
        <w:ind w:right="11"/>
        <w:jc w:val="both"/>
        <w:rPr>
          <w:lang w:eastAsia="en-US"/>
        </w:rPr>
      </w:pPr>
    </w:p>
    <w:p w:rsidR="00E32161" w:rsidRDefault="00E32161" w:rsidP="00E32161">
      <w:pPr>
        <w:widowControl w:val="0"/>
        <w:shd w:val="clear" w:color="auto" w:fill="FFFFFF"/>
        <w:autoSpaceDE w:val="0"/>
        <w:autoSpaceDN w:val="0"/>
        <w:adjustRightInd w:val="0"/>
        <w:spacing w:line="274" w:lineRule="exact"/>
        <w:jc w:val="both"/>
        <w:rPr>
          <w:b/>
          <w:color w:val="000000"/>
          <w:spacing w:val="-1"/>
        </w:rPr>
      </w:pPr>
      <w:r>
        <w:rPr>
          <w:b/>
          <w:color w:val="000000"/>
          <w:spacing w:val="-1"/>
        </w:rPr>
        <w:t>10. Исполнение судебных решений</w:t>
      </w:r>
    </w:p>
    <w:p w:rsidR="00E32161" w:rsidRDefault="00E32161" w:rsidP="00E32161">
      <w:pPr>
        <w:widowControl w:val="0"/>
        <w:shd w:val="clear" w:color="auto" w:fill="FFFFFF"/>
        <w:autoSpaceDE w:val="0"/>
        <w:autoSpaceDN w:val="0"/>
        <w:adjustRightInd w:val="0"/>
        <w:spacing w:line="274" w:lineRule="exact"/>
        <w:ind w:left="360"/>
        <w:jc w:val="both"/>
        <w:rPr>
          <w:b/>
          <w:color w:val="000000"/>
          <w:spacing w:val="-1"/>
        </w:rPr>
      </w:pPr>
    </w:p>
    <w:p w:rsidR="00E32161" w:rsidRDefault="00E32161" w:rsidP="00E32161">
      <w:pPr>
        <w:widowControl w:val="0"/>
        <w:shd w:val="clear" w:color="auto" w:fill="FFFFFF"/>
        <w:autoSpaceDE w:val="0"/>
        <w:autoSpaceDN w:val="0"/>
        <w:adjustRightInd w:val="0"/>
        <w:spacing w:line="274" w:lineRule="exact"/>
        <w:ind w:left="360"/>
        <w:jc w:val="both"/>
        <w:rPr>
          <w:color w:val="000000"/>
          <w:spacing w:val="-1"/>
        </w:rPr>
      </w:pPr>
      <w:r>
        <w:rPr>
          <w:color w:val="000000"/>
          <w:spacing w:val="-1"/>
        </w:rPr>
        <w:t xml:space="preserve">     В соответствии с данными, указанными в «Сведениях об исполнении судебных решений по денежным обяз</w:t>
      </w:r>
      <w:r w:rsidR="00CF5D96">
        <w:rPr>
          <w:color w:val="000000"/>
          <w:spacing w:val="-1"/>
        </w:rPr>
        <w:t>ательствам бюджета (ф. 0503296)</w:t>
      </w:r>
      <w:r>
        <w:rPr>
          <w:color w:val="000000"/>
          <w:spacing w:val="-1"/>
        </w:rPr>
        <w:t>, а также представленным постановлением  мирового судьи  от 17.11.2017 года (дело№3-709/2017) установлено:</w:t>
      </w:r>
    </w:p>
    <w:p w:rsidR="00E32161" w:rsidRDefault="00E32161" w:rsidP="00E32161">
      <w:pPr>
        <w:widowControl w:val="0"/>
        <w:shd w:val="clear" w:color="auto" w:fill="FFFFFF"/>
        <w:autoSpaceDE w:val="0"/>
        <w:autoSpaceDN w:val="0"/>
        <w:adjustRightInd w:val="0"/>
        <w:spacing w:line="274" w:lineRule="exact"/>
        <w:ind w:left="360"/>
        <w:jc w:val="both"/>
        <w:rPr>
          <w:color w:val="000000"/>
          <w:spacing w:val="-1"/>
        </w:rPr>
      </w:pPr>
      <w:r>
        <w:rPr>
          <w:color w:val="000000"/>
          <w:spacing w:val="-1"/>
        </w:rPr>
        <w:t xml:space="preserve">в  соответствии с Предписанием об устранении нарушений обязательных требований в области защиты населения и территорий от чрезвычайных ситуаций природного и техногенного характера №36 от 01.09.2016г администрации МО Сосновское сельское поселение назначен административный штраф  в размере 50,0 </w:t>
      </w:r>
      <w:proofErr w:type="spellStart"/>
      <w:r>
        <w:rPr>
          <w:color w:val="000000"/>
          <w:spacing w:val="-1"/>
        </w:rPr>
        <w:t>тыс.руб</w:t>
      </w:r>
      <w:proofErr w:type="spellEnd"/>
      <w:r>
        <w:rPr>
          <w:color w:val="000000"/>
          <w:spacing w:val="-1"/>
        </w:rPr>
        <w:t>. ,</w:t>
      </w:r>
    </w:p>
    <w:p w:rsidR="00E32161" w:rsidRDefault="00E32161" w:rsidP="00E32161">
      <w:pPr>
        <w:widowControl w:val="0"/>
        <w:shd w:val="clear" w:color="auto" w:fill="FFFFFF"/>
        <w:autoSpaceDE w:val="0"/>
        <w:autoSpaceDN w:val="0"/>
        <w:adjustRightInd w:val="0"/>
        <w:spacing w:line="274" w:lineRule="exact"/>
        <w:ind w:left="360"/>
        <w:jc w:val="both"/>
        <w:rPr>
          <w:color w:val="000000"/>
          <w:spacing w:val="-1"/>
        </w:rPr>
      </w:pPr>
      <w:r>
        <w:rPr>
          <w:color w:val="000000"/>
          <w:spacing w:val="-1"/>
        </w:rPr>
        <w:t xml:space="preserve">  Администрация МО Сосновское сельское поселение в 2017 году исполнила денежные обязательства в сумме 50,0 тыс. руб.</w:t>
      </w:r>
    </w:p>
    <w:p w:rsidR="00E32161" w:rsidRDefault="00E32161" w:rsidP="00E32161">
      <w:pPr>
        <w:autoSpaceDE w:val="0"/>
        <w:autoSpaceDN w:val="0"/>
        <w:adjustRightInd w:val="0"/>
        <w:jc w:val="both"/>
        <w:outlineLvl w:val="0"/>
        <w:rPr>
          <w:b/>
          <w:color w:val="000000"/>
          <w:spacing w:val="-1"/>
        </w:rPr>
      </w:pPr>
    </w:p>
    <w:p w:rsidR="00E32161" w:rsidRDefault="00E32161" w:rsidP="00E32161">
      <w:pPr>
        <w:autoSpaceDE w:val="0"/>
        <w:autoSpaceDN w:val="0"/>
        <w:adjustRightInd w:val="0"/>
        <w:jc w:val="both"/>
        <w:outlineLvl w:val="0"/>
        <w:rPr>
          <w:i/>
          <w:color w:val="000000"/>
          <w:spacing w:val="-1"/>
        </w:rPr>
      </w:pPr>
      <w:r>
        <w:rPr>
          <w:b/>
          <w:i/>
          <w:color w:val="000000"/>
          <w:spacing w:val="-1"/>
        </w:rPr>
        <w:t xml:space="preserve">Замечание: </w:t>
      </w:r>
      <w:r>
        <w:rPr>
          <w:i/>
          <w:color w:val="000000"/>
          <w:spacing w:val="-1"/>
        </w:rPr>
        <w:t>уплаченный администрацией поселения административный штраф является неэффективным расходованием бюджетных средств.</w:t>
      </w:r>
    </w:p>
    <w:p w:rsidR="00E32161" w:rsidRPr="004A5A26" w:rsidRDefault="00E32161" w:rsidP="00E32161">
      <w:pPr>
        <w:shd w:val="clear" w:color="auto" w:fill="FFFFFF"/>
        <w:spacing w:after="120" w:line="274" w:lineRule="exact"/>
        <w:ind w:right="11"/>
        <w:jc w:val="both"/>
        <w:rPr>
          <w:rFonts w:cs="Arial"/>
          <w:color w:val="000000"/>
          <w:spacing w:val="-1"/>
        </w:rPr>
      </w:pPr>
    </w:p>
    <w:p w:rsidR="00E32161" w:rsidRPr="00383B12" w:rsidRDefault="00E32161" w:rsidP="00E32161">
      <w:pPr>
        <w:autoSpaceDE w:val="0"/>
        <w:autoSpaceDN w:val="0"/>
        <w:adjustRightInd w:val="0"/>
        <w:jc w:val="both"/>
        <w:outlineLvl w:val="0"/>
        <w:rPr>
          <w:b/>
          <w:color w:val="000000"/>
          <w:spacing w:val="-1"/>
        </w:rPr>
      </w:pPr>
      <w:r>
        <w:rPr>
          <w:b/>
          <w:color w:val="000000"/>
          <w:spacing w:val="-1"/>
        </w:rPr>
        <w:t>11.  Проект решения Совета депутатов</w:t>
      </w:r>
      <w:r>
        <w:rPr>
          <w:color w:val="000000"/>
          <w:spacing w:val="-1"/>
        </w:rPr>
        <w:t xml:space="preserve"> «Об утверждении отчета об исполнении бюджета муниципального образования Сосновское сельское  поселение МО </w:t>
      </w:r>
      <w:proofErr w:type="spellStart"/>
      <w:r>
        <w:rPr>
          <w:color w:val="000000"/>
          <w:spacing w:val="-1"/>
        </w:rPr>
        <w:t>Приозерский</w:t>
      </w:r>
      <w:proofErr w:type="spellEnd"/>
      <w:r>
        <w:rPr>
          <w:color w:val="000000"/>
          <w:spacing w:val="-1"/>
        </w:rPr>
        <w:t xml:space="preserve"> муниципальный район Ленинградской области за 2017 год» и отдельных приложений к нему </w:t>
      </w:r>
      <w:r w:rsidRPr="00FB4BF8">
        <w:rPr>
          <w:i/>
          <w:color w:val="000000"/>
          <w:spacing w:val="-1"/>
        </w:rPr>
        <w:t xml:space="preserve"> </w:t>
      </w:r>
      <w:r w:rsidRPr="00383B12">
        <w:rPr>
          <w:color w:val="000000"/>
          <w:spacing w:val="-1"/>
        </w:rPr>
        <w:t>соответствует требованиям статьи 264.6. Бюджетного кодекса Российской Федерации.</w:t>
      </w:r>
    </w:p>
    <w:p w:rsidR="00E32161" w:rsidRDefault="00E32161" w:rsidP="00E32161">
      <w:pPr>
        <w:autoSpaceDE w:val="0"/>
        <w:autoSpaceDN w:val="0"/>
        <w:adjustRightInd w:val="0"/>
        <w:jc w:val="both"/>
        <w:outlineLvl w:val="0"/>
        <w:rPr>
          <w:b/>
          <w:i/>
          <w:color w:val="000000"/>
          <w:spacing w:val="-1"/>
        </w:rPr>
      </w:pPr>
      <w:r>
        <w:rPr>
          <w:b/>
          <w:i/>
          <w:color w:val="000000"/>
          <w:spacing w:val="-1"/>
        </w:rPr>
        <w:t xml:space="preserve">           </w:t>
      </w:r>
    </w:p>
    <w:p w:rsidR="00E32161" w:rsidRDefault="00E32161" w:rsidP="00E32161">
      <w:pPr>
        <w:autoSpaceDE w:val="0"/>
        <w:autoSpaceDN w:val="0"/>
        <w:adjustRightInd w:val="0"/>
        <w:jc w:val="both"/>
        <w:outlineLvl w:val="0"/>
        <w:rPr>
          <w:b/>
          <w:i/>
          <w:color w:val="000000"/>
          <w:spacing w:val="-1"/>
        </w:rPr>
      </w:pPr>
    </w:p>
    <w:p w:rsidR="00E32161" w:rsidRDefault="00E32161" w:rsidP="00E32161">
      <w:pPr>
        <w:autoSpaceDE w:val="0"/>
        <w:autoSpaceDN w:val="0"/>
        <w:adjustRightInd w:val="0"/>
        <w:jc w:val="both"/>
        <w:outlineLvl w:val="0"/>
        <w:rPr>
          <w:b/>
          <w:i/>
          <w:color w:val="000000"/>
          <w:spacing w:val="-1"/>
        </w:rPr>
      </w:pPr>
    </w:p>
    <w:p w:rsidR="005D5D6A" w:rsidRPr="005D5D6A" w:rsidRDefault="00E32161" w:rsidP="00E32161">
      <w:pPr>
        <w:autoSpaceDE w:val="0"/>
        <w:autoSpaceDN w:val="0"/>
        <w:adjustRightInd w:val="0"/>
        <w:jc w:val="both"/>
        <w:outlineLvl w:val="0"/>
        <w:rPr>
          <w:b/>
          <w:i/>
          <w:color w:val="000000"/>
          <w:spacing w:val="-1"/>
        </w:rPr>
      </w:pPr>
      <w:r w:rsidRPr="005D5D6A">
        <w:rPr>
          <w:b/>
          <w:i/>
          <w:color w:val="000000"/>
          <w:spacing w:val="-1"/>
        </w:rPr>
        <w:t xml:space="preserve"> Замечания : </w:t>
      </w:r>
      <w:r w:rsidR="005D5D6A" w:rsidRPr="005D5D6A">
        <w:rPr>
          <w:b/>
          <w:i/>
          <w:color w:val="000000"/>
          <w:spacing w:val="-1"/>
        </w:rPr>
        <w:t>1.</w:t>
      </w:r>
      <w:r w:rsidR="005D5D6A" w:rsidRPr="005D5D6A">
        <w:rPr>
          <w:rStyle w:val="af9"/>
        </w:rPr>
        <w:t xml:space="preserve"> </w:t>
      </w:r>
      <w:r w:rsidR="005D5D6A" w:rsidRPr="005D5D6A">
        <w:rPr>
          <w:rStyle w:val="24"/>
        </w:rPr>
        <w:t>Искажение бюджетной отчетности</w:t>
      </w:r>
      <w:r w:rsidR="005D5D6A">
        <w:rPr>
          <w:rStyle w:val="24"/>
        </w:rPr>
        <w:t>.</w:t>
      </w:r>
    </w:p>
    <w:p w:rsidR="00E32161" w:rsidRPr="005D5D6A" w:rsidRDefault="005D5D6A" w:rsidP="005D5D6A">
      <w:pPr>
        <w:pStyle w:val="af3"/>
        <w:numPr>
          <w:ilvl w:val="0"/>
          <w:numId w:val="34"/>
        </w:numPr>
        <w:autoSpaceDE w:val="0"/>
        <w:autoSpaceDN w:val="0"/>
        <w:adjustRightInd w:val="0"/>
        <w:jc w:val="both"/>
        <w:outlineLvl w:val="0"/>
        <w:rPr>
          <w:b/>
          <w:i/>
          <w:color w:val="000000"/>
          <w:spacing w:val="-1"/>
          <w:sz w:val="24"/>
          <w:szCs w:val="24"/>
        </w:rPr>
      </w:pPr>
      <w:r w:rsidRPr="005D5D6A">
        <w:rPr>
          <w:i/>
          <w:color w:val="000000"/>
          <w:spacing w:val="-1"/>
          <w:sz w:val="24"/>
          <w:szCs w:val="24"/>
        </w:rPr>
        <w:t>Н</w:t>
      </w:r>
      <w:r w:rsidR="00E32161" w:rsidRPr="005D5D6A">
        <w:rPr>
          <w:i/>
          <w:color w:val="000000"/>
          <w:spacing w:val="-1"/>
          <w:sz w:val="24"/>
          <w:szCs w:val="24"/>
        </w:rPr>
        <w:t xml:space="preserve">еэффективное расходование бюджетных средств в размере 50,0 </w:t>
      </w:r>
      <w:proofErr w:type="spellStart"/>
      <w:r w:rsidR="00E32161" w:rsidRPr="005D5D6A">
        <w:rPr>
          <w:i/>
          <w:color w:val="000000"/>
          <w:spacing w:val="-1"/>
          <w:sz w:val="24"/>
          <w:szCs w:val="24"/>
        </w:rPr>
        <w:t>тыс.руб</w:t>
      </w:r>
      <w:proofErr w:type="spellEnd"/>
      <w:r w:rsidR="00E32161" w:rsidRPr="005D5D6A">
        <w:rPr>
          <w:i/>
          <w:color w:val="000000"/>
          <w:spacing w:val="-1"/>
          <w:sz w:val="24"/>
          <w:szCs w:val="24"/>
        </w:rPr>
        <w:t>.</w:t>
      </w:r>
    </w:p>
    <w:p w:rsidR="00E32161" w:rsidRDefault="00E32161" w:rsidP="00E32161">
      <w:pPr>
        <w:autoSpaceDE w:val="0"/>
        <w:autoSpaceDN w:val="0"/>
        <w:adjustRightInd w:val="0"/>
        <w:jc w:val="both"/>
        <w:outlineLvl w:val="0"/>
        <w:rPr>
          <w:rFonts w:cs="Arial"/>
          <w:b/>
          <w:i/>
          <w:color w:val="000000"/>
          <w:spacing w:val="-1"/>
        </w:rPr>
      </w:pPr>
    </w:p>
    <w:p w:rsidR="00E32161" w:rsidRDefault="00E32161" w:rsidP="00E32161">
      <w:pPr>
        <w:autoSpaceDE w:val="0"/>
        <w:autoSpaceDN w:val="0"/>
        <w:adjustRightInd w:val="0"/>
        <w:jc w:val="both"/>
        <w:outlineLvl w:val="0"/>
        <w:rPr>
          <w:rFonts w:cs="Arial"/>
          <w:b/>
          <w:i/>
          <w:color w:val="000000"/>
          <w:spacing w:val="-1"/>
        </w:rPr>
      </w:pPr>
      <w:r>
        <w:rPr>
          <w:rFonts w:cs="Arial"/>
          <w:b/>
          <w:i/>
          <w:color w:val="000000"/>
          <w:spacing w:val="-1"/>
        </w:rPr>
        <w:t xml:space="preserve">  Предложения:</w:t>
      </w:r>
    </w:p>
    <w:p w:rsidR="00E32161" w:rsidRDefault="00E32161" w:rsidP="00E32161">
      <w:pPr>
        <w:ind w:left="1057"/>
        <w:jc w:val="both"/>
        <w:rPr>
          <w:rFonts w:cs="Arial"/>
          <w:color w:val="000000"/>
          <w:spacing w:val="-1"/>
        </w:rPr>
      </w:pPr>
    </w:p>
    <w:p w:rsidR="00E32161" w:rsidRDefault="00E32161" w:rsidP="00E32161">
      <w:pPr>
        <w:numPr>
          <w:ilvl w:val="0"/>
          <w:numId w:val="30"/>
        </w:numPr>
        <w:jc w:val="both"/>
        <w:rPr>
          <w:rFonts w:cs="Arial"/>
          <w:color w:val="000000"/>
          <w:spacing w:val="-1"/>
        </w:rPr>
      </w:pPr>
      <w:r>
        <w:rPr>
          <w:rFonts w:cs="Arial"/>
          <w:color w:val="000000"/>
          <w:spacing w:val="-1"/>
        </w:rPr>
        <w:t xml:space="preserve">Представлять в КСО </w:t>
      </w:r>
      <w:r>
        <w:rPr>
          <w:rFonts w:cs="Arial"/>
          <w:b/>
          <w:i/>
          <w:color w:val="000000"/>
          <w:spacing w:val="-1"/>
          <w:u w:val="single"/>
        </w:rPr>
        <w:t>проекты</w:t>
      </w:r>
      <w:r>
        <w:rPr>
          <w:rFonts w:cs="Arial"/>
          <w:color w:val="000000"/>
          <w:spacing w:val="-1"/>
        </w:rPr>
        <w:t xml:space="preserve"> Решений  о внесении изменений в бюджет для проведения внешнего муниципального  финансового контроля. </w:t>
      </w:r>
    </w:p>
    <w:p w:rsidR="00E32161" w:rsidRDefault="00E32161" w:rsidP="00E32161">
      <w:pPr>
        <w:numPr>
          <w:ilvl w:val="0"/>
          <w:numId w:val="30"/>
        </w:numPr>
        <w:autoSpaceDE w:val="0"/>
        <w:autoSpaceDN w:val="0"/>
        <w:adjustRightInd w:val="0"/>
        <w:jc w:val="both"/>
        <w:rPr>
          <w:rFonts w:cs="Arial"/>
          <w:color w:val="000000"/>
          <w:spacing w:val="-1"/>
        </w:rPr>
      </w:pPr>
      <w:r>
        <w:rPr>
          <w:rFonts w:cs="Arial"/>
          <w:color w:val="000000"/>
          <w:spacing w:val="-1"/>
        </w:rPr>
        <w:t>Продолжить претензионную работу по взиманию задолженности по арендной плате с неплательщиками.</w:t>
      </w:r>
    </w:p>
    <w:p w:rsidR="00E32161" w:rsidRDefault="00E32161" w:rsidP="00E32161">
      <w:pPr>
        <w:numPr>
          <w:ilvl w:val="0"/>
          <w:numId w:val="30"/>
        </w:numPr>
        <w:autoSpaceDE w:val="0"/>
        <w:autoSpaceDN w:val="0"/>
        <w:adjustRightInd w:val="0"/>
        <w:jc w:val="both"/>
        <w:rPr>
          <w:rFonts w:cs="Arial"/>
          <w:color w:val="000000"/>
          <w:spacing w:val="-1"/>
        </w:rPr>
      </w:pPr>
      <w:r>
        <w:rPr>
          <w:rFonts w:cs="Arial"/>
          <w:color w:val="000000"/>
          <w:spacing w:val="-1"/>
        </w:rPr>
        <w:t xml:space="preserve"> Провести  передачу</w:t>
      </w:r>
      <w:r w:rsidRPr="00B41BFA">
        <w:rPr>
          <w:rFonts w:cs="Arial"/>
          <w:color w:val="000000"/>
          <w:spacing w:val="-1"/>
        </w:rPr>
        <w:t xml:space="preserve"> </w:t>
      </w:r>
      <w:r>
        <w:rPr>
          <w:rFonts w:cs="Arial"/>
          <w:color w:val="000000"/>
          <w:spacing w:val="-1"/>
        </w:rPr>
        <w:t xml:space="preserve">  объектов завершенного строительства </w:t>
      </w:r>
      <w:r w:rsidRPr="00B41BFA">
        <w:rPr>
          <w:rFonts w:cs="Arial"/>
          <w:color w:val="000000"/>
          <w:spacing w:val="-1"/>
        </w:rPr>
        <w:t xml:space="preserve">в казну поселения . </w:t>
      </w:r>
    </w:p>
    <w:p w:rsidR="00E32161" w:rsidRDefault="00E32161" w:rsidP="00E32161">
      <w:pPr>
        <w:numPr>
          <w:ilvl w:val="0"/>
          <w:numId w:val="30"/>
        </w:numPr>
        <w:autoSpaceDE w:val="0"/>
        <w:autoSpaceDN w:val="0"/>
        <w:adjustRightInd w:val="0"/>
        <w:jc w:val="both"/>
        <w:rPr>
          <w:rFonts w:cs="Arial"/>
          <w:color w:val="000000"/>
          <w:spacing w:val="-1"/>
        </w:rPr>
      </w:pPr>
      <w:r>
        <w:rPr>
          <w:rFonts w:cs="Arial"/>
          <w:color w:val="000000"/>
          <w:spacing w:val="-1"/>
        </w:rPr>
        <w:t xml:space="preserve"> Не допускать неэффективного расходования бюджетных средств.</w:t>
      </w:r>
    </w:p>
    <w:p w:rsidR="00E32161" w:rsidRDefault="00E32161" w:rsidP="00E32161">
      <w:pPr>
        <w:autoSpaceDE w:val="0"/>
        <w:autoSpaceDN w:val="0"/>
        <w:adjustRightInd w:val="0"/>
        <w:ind w:left="928"/>
        <w:jc w:val="both"/>
        <w:rPr>
          <w:rFonts w:cs="Arial"/>
          <w:color w:val="000000"/>
          <w:spacing w:val="-1"/>
        </w:rPr>
      </w:pPr>
    </w:p>
    <w:p w:rsidR="00E32161" w:rsidRDefault="00E32161" w:rsidP="00E32161">
      <w:pPr>
        <w:autoSpaceDE w:val="0"/>
        <w:autoSpaceDN w:val="0"/>
        <w:adjustRightInd w:val="0"/>
        <w:jc w:val="both"/>
        <w:rPr>
          <w:rFonts w:cs="Arial"/>
          <w:color w:val="000000"/>
          <w:spacing w:val="-1"/>
        </w:rPr>
      </w:pPr>
    </w:p>
    <w:p w:rsidR="00E32161" w:rsidRDefault="00E32161" w:rsidP="00E32161">
      <w:pPr>
        <w:shd w:val="clear" w:color="auto" w:fill="FFFFFF"/>
        <w:autoSpaceDE w:val="0"/>
        <w:autoSpaceDN w:val="0"/>
        <w:adjustRightInd w:val="0"/>
        <w:spacing w:after="120" w:line="274" w:lineRule="exact"/>
        <w:ind w:left="697" w:right="11"/>
        <w:jc w:val="both"/>
        <w:outlineLvl w:val="0"/>
        <w:rPr>
          <w:b/>
          <w:i/>
          <w:color w:val="000000"/>
          <w:spacing w:val="-1"/>
          <w:u w:val="single"/>
        </w:rPr>
      </w:pPr>
      <w:r>
        <w:rPr>
          <w:b/>
          <w:i/>
          <w:color w:val="000000"/>
          <w:spacing w:val="-1"/>
          <w:u w:val="single"/>
        </w:rPr>
        <w:t>Отчет о выполнении п.3  предложений представить в КСО  до  30.03.2018г.</w:t>
      </w:r>
    </w:p>
    <w:p w:rsidR="00E32161" w:rsidRDefault="00E32161" w:rsidP="00E32161">
      <w:pPr>
        <w:autoSpaceDE w:val="0"/>
        <w:autoSpaceDN w:val="0"/>
        <w:adjustRightInd w:val="0"/>
        <w:ind w:left="1057"/>
        <w:jc w:val="both"/>
        <w:rPr>
          <w:rFonts w:cs="Arial"/>
          <w:color w:val="000000"/>
          <w:spacing w:val="-1"/>
        </w:rPr>
      </w:pPr>
    </w:p>
    <w:p w:rsidR="00E32161" w:rsidRDefault="00E32161" w:rsidP="00E32161">
      <w:pPr>
        <w:shd w:val="clear" w:color="auto" w:fill="FFFFFF"/>
        <w:spacing w:after="120" w:line="274" w:lineRule="exact"/>
        <w:ind w:right="11"/>
        <w:jc w:val="both"/>
        <w:rPr>
          <w:rFonts w:cs="Arial"/>
          <w:color w:val="000000"/>
          <w:spacing w:val="-1"/>
        </w:rPr>
      </w:pPr>
    </w:p>
    <w:p w:rsidR="00E32161" w:rsidRDefault="00E32161" w:rsidP="00E32161">
      <w:pPr>
        <w:shd w:val="clear" w:color="auto" w:fill="FFFFFF"/>
        <w:spacing w:after="120" w:line="274" w:lineRule="exact"/>
        <w:ind w:right="11"/>
        <w:jc w:val="both"/>
        <w:rPr>
          <w:rFonts w:cs="Arial"/>
          <w:color w:val="000000"/>
          <w:spacing w:val="-1"/>
        </w:rPr>
      </w:pPr>
    </w:p>
    <w:p w:rsidR="00E32161" w:rsidRDefault="00E32161" w:rsidP="00E32161">
      <w:pPr>
        <w:shd w:val="clear" w:color="auto" w:fill="FFFFFF"/>
        <w:spacing w:after="120" w:line="274" w:lineRule="exact"/>
        <w:ind w:right="11"/>
        <w:jc w:val="both"/>
        <w:rPr>
          <w:rFonts w:cs="Arial"/>
          <w:color w:val="000000"/>
          <w:spacing w:val="-1"/>
        </w:rPr>
      </w:pPr>
    </w:p>
    <w:p w:rsidR="00E32161" w:rsidRDefault="00E32161" w:rsidP="00E32161">
      <w:pPr>
        <w:shd w:val="clear" w:color="auto" w:fill="FFFFFF"/>
        <w:spacing w:after="120" w:line="274" w:lineRule="exact"/>
        <w:ind w:right="11"/>
        <w:jc w:val="both"/>
        <w:rPr>
          <w:rFonts w:cs="Arial"/>
          <w:color w:val="000000"/>
          <w:spacing w:val="-1"/>
        </w:rPr>
      </w:pPr>
    </w:p>
    <w:p w:rsidR="00E32161" w:rsidRDefault="00E32161" w:rsidP="00E32161">
      <w:pPr>
        <w:shd w:val="clear" w:color="auto" w:fill="FFFFFF"/>
        <w:spacing w:after="120" w:line="274" w:lineRule="exact"/>
        <w:ind w:right="11"/>
        <w:jc w:val="both"/>
        <w:rPr>
          <w:b/>
          <w:bCs/>
          <w:color w:val="000000"/>
          <w:spacing w:val="-3"/>
          <w:u w:val="single"/>
        </w:rPr>
      </w:pPr>
      <w:r>
        <w:rPr>
          <w:rFonts w:cs="Arial"/>
          <w:color w:val="000000"/>
          <w:spacing w:val="-1"/>
        </w:rPr>
        <w:t> </w:t>
      </w:r>
      <w:r>
        <w:rPr>
          <w:b/>
          <w:bCs/>
          <w:color w:val="000000"/>
          <w:spacing w:val="-3"/>
          <w:u w:val="single"/>
        </w:rPr>
        <w:t>Вывод:</w:t>
      </w:r>
    </w:p>
    <w:p w:rsidR="00E32161" w:rsidRDefault="00E32161" w:rsidP="00E32161">
      <w:pPr>
        <w:shd w:val="clear" w:color="auto" w:fill="FFFFFF"/>
        <w:spacing w:after="120" w:line="274" w:lineRule="exact"/>
        <w:ind w:right="11" w:firstLine="697"/>
        <w:jc w:val="both"/>
        <w:rPr>
          <w:i/>
          <w:color w:val="000000"/>
        </w:rPr>
      </w:pPr>
    </w:p>
    <w:p w:rsidR="00E32161" w:rsidRDefault="00E32161" w:rsidP="00E32161">
      <w:pPr>
        <w:shd w:val="clear" w:color="auto" w:fill="FFFFFF"/>
        <w:spacing w:after="120" w:line="274" w:lineRule="exact"/>
        <w:ind w:right="11" w:firstLine="697"/>
        <w:jc w:val="both"/>
        <w:rPr>
          <w:i/>
          <w:color w:val="000000"/>
          <w:spacing w:val="-1"/>
        </w:rPr>
      </w:pPr>
      <w:r>
        <w:rPr>
          <w:i/>
          <w:color w:val="000000"/>
        </w:rPr>
        <w:t xml:space="preserve">Контрольно-счетный орган муниципального образования </w:t>
      </w:r>
      <w:proofErr w:type="spellStart"/>
      <w:r>
        <w:rPr>
          <w:i/>
          <w:color w:val="000000"/>
        </w:rPr>
        <w:t>Приозерский</w:t>
      </w:r>
      <w:proofErr w:type="spellEnd"/>
      <w:r>
        <w:rPr>
          <w:i/>
          <w:color w:val="000000"/>
        </w:rPr>
        <w:t xml:space="preserve"> муниципальный район  Ле</w:t>
      </w:r>
      <w:r>
        <w:rPr>
          <w:i/>
          <w:color w:val="000000"/>
        </w:rPr>
        <w:softHyphen/>
      </w:r>
      <w:r>
        <w:rPr>
          <w:i/>
          <w:color w:val="000000"/>
          <w:spacing w:val="-2"/>
        </w:rPr>
        <w:t xml:space="preserve">нинградской области рекомендует рассмотреть и утвердить отчет об исполнении бюджета </w:t>
      </w:r>
      <w:r>
        <w:rPr>
          <w:i/>
          <w:color w:val="000000"/>
          <w:spacing w:val="-1"/>
        </w:rPr>
        <w:t xml:space="preserve">муниципального образования Сосновское сельское  поселение муниципального образования </w:t>
      </w:r>
      <w:proofErr w:type="spellStart"/>
      <w:r>
        <w:rPr>
          <w:i/>
          <w:color w:val="000000"/>
          <w:spacing w:val="-1"/>
        </w:rPr>
        <w:t>Приозерский</w:t>
      </w:r>
      <w:proofErr w:type="spellEnd"/>
      <w:r>
        <w:rPr>
          <w:i/>
          <w:color w:val="000000"/>
          <w:spacing w:val="-1"/>
        </w:rPr>
        <w:t xml:space="preserve"> муниципальный район за 2017 год».</w:t>
      </w:r>
    </w:p>
    <w:p w:rsidR="00E32161" w:rsidRDefault="00E32161" w:rsidP="00E32161">
      <w:pPr>
        <w:shd w:val="clear" w:color="auto" w:fill="FFFFFF"/>
        <w:spacing w:after="120" w:line="274" w:lineRule="exact"/>
        <w:ind w:right="11" w:firstLine="697"/>
        <w:jc w:val="both"/>
        <w:rPr>
          <w:i/>
          <w:color w:val="000000"/>
          <w:spacing w:val="-1"/>
        </w:rPr>
      </w:pPr>
    </w:p>
    <w:p w:rsidR="00E32161" w:rsidRDefault="00E32161" w:rsidP="00E32161">
      <w:pPr>
        <w:shd w:val="clear" w:color="auto" w:fill="FFFFFF"/>
        <w:spacing w:after="120" w:line="274" w:lineRule="exact"/>
        <w:ind w:right="11"/>
        <w:jc w:val="both"/>
        <w:rPr>
          <w:i/>
          <w:color w:val="000000"/>
          <w:spacing w:val="-1"/>
        </w:rPr>
      </w:pPr>
    </w:p>
    <w:p w:rsidR="00E32161" w:rsidRDefault="00E32161" w:rsidP="00E32161">
      <w:pPr>
        <w:shd w:val="clear" w:color="auto" w:fill="FFFFFF"/>
        <w:spacing w:after="120" w:line="274" w:lineRule="exact"/>
        <w:ind w:right="11"/>
        <w:jc w:val="both"/>
        <w:rPr>
          <w:i/>
          <w:color w:val="000000"/>
          <w:spacing w:val="-1"/>
        </w:rPr>
      </w:pPr>
    </w:p>
    <w:p w:rsidR="00E32161" w:rsidRDefault="00E32161" w:rsidP="00E32161">
      <w:pPr>
        <w:shd w:val="clear" w:color="auto" w:fill="FFFFFF"/>
        <w:spacing w:after="120" w:line="274" w:lineRule="exact"/>
        <w:ind w:right="11"/>
        <w:jc w:val="both"/>
        <w:rPr>
          <w:i/>
          <w:color w:val="000000"/>
          <w:spacing w:val="-1"/>
        </w:rPr>
      </w:pPr>
    </w:p>
    <w:p w:rsidR="00E32161" w:rsidRDefault="00E32161" w:rsidP="00E32161">
      <w:pPr>
        <w:shd w:val="clear" w:color="auto" w:fill="FFFFFF"/>
        <w:spacing w:after="120" w:line="274" w:lineRule="exact"/>
        <w:ind w:right="11"/>
        <w:jc w:val="both"/>
        <w:rPr>
          <w:i/>
          <w:color w:val="000000"/>
          <w:spacing w:val="-1"/>
        </w:rPr>
      </w:pPr>
    </w:p>
    <w:p w:rsidR="00E32161" w:rsidRDefault="00E32161" w:rsidP="00E32161">
      <w:pPr>
        <w:shd w:val="clear" w:color="auto" w:fill="FFFFFF"/>
        <w:ind w:right="11"/>
        <w:jc w:val="both"/>
        <w:rPr>
          <w:rFonts w:cs="Arial"/>
          <w:color w:val="000000"/>
          <w:spacing w:val="3"/>
        </w:rPr>
      </w:pPr>
      <w:r>
        <w:rPr>
          <w:rFonts w:cs="Arial"/>
          <w:color w:val="000000"/>
          <w:spacing w:val="3"/>
        </w:rPr>
        <w:t>Председатель контрольно-счетного органа                                                  В.Н. Карпенко</w:t>
      </w:r>
    </w:p>
    <w:p w:rsidR="00E32161" w:rsidRPr="000950DF" w:rsidRDefault="00E32161" w:rsidP="00E32161">
      <w:pPr>
        <w:shd w:val="clear" w:color="auto" w:fill="FFFFFF"/>
        <w:ind w:right="11"/>
        <w:jc w:val="both"/>
      </w:pPr>
      <w:r>
        <w:rPr>
          <w:rFonts w:cs="Arial"/>
          <w:color w:val="000000"/>
          <w:spacing w:val="3"/>
        </w:rPr>
        <w:t xml:space="preserve">МО </w:t>
      </w:r>
      <w:proofErr w:type="spellStart"/>
      <w:r>
        <w:rPr>
          <w:rFonts w:cs="Arial"/>
          <w:color w:val="000000"/>
          <w:spacing w:val="3"/>
        </w:rPr>
        <w:t>Приозерский</w:t>
      </w:r>
      <w:proofErr w:type="spellEnd"/>
      <w:r>
        <w:rPr>
          <w:rFonts w:cs="Arial"/>
          <w:color w:val="000000"/>
          <w:spacing w:val="3"/>
        </w:rPr>
        <w:t xml:space="preserve"> район Ленинградской области</w:t>
      </w:r>
    </w:p>
    <w:p w:rsidR="009D471E" w:rsidRDefault="009D471E"/>
    <w:sectPr w:rsidR="009D471E" w:rsidSect="00A50FB3">
      <w:headerReference w:type="even" r:id="rId12"/>
      <w:footerReference w:type="even" r:id="rId13"/>
      <w:footerReference w:type="default" r:id="rId14"/>
      <w:pgSz w:w="11906" w:h="16838"/>
      <w:pgMar w:top="539" w:right="746" w:bottom="899" w:left="1260"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17" w:rsidRDefault="00035017">
      <w:r>
        <w:separator/>
      </w:r>
    </w:p>
  </w:endnote>
  <w:endnote w:type="continuationSeparator" w:id="0">
    <w:p w:rsidR="00035017" w:rsidRDefault="0003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B3" w:rsidRDefault="00A50FB3" w:rsidP="00A50FB3">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0FB3" w:rsidRDefault="00A50FB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B3" w:rsidRDefault="00A50FB3" w:rsidP="00A50FB3">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248D">
      <w:rPr>
        <w:rStyle w:val="a5"/>
        <w:noProof/>
      </w:rPr>
      <w:t>12</w:t>
    </w:r>
    <w:r>
      <w:rPr>
        <w:rStyle w:val="a5"/>
      </w:rPr>
      <w:fldChar w:fldCharType="end"/>
    </w:r>
  </w:p>
  <w:p w:rsidR="00A50FB3" w:rsidRDefault="00A50FB3">
    <w:pPr>
      <w:pStyle w:val="ad"/>
      <w:jc w:val="center"/>
    </w:pPr>
  </w:p>
  <w:p w:rsidR="00A50FB3" w:rsidRDefault="00A50F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17" w:rsidRDefault="00035017">
      <w:r>
        <w:separator/>
      </w:r>
    </w:p>
  </w:footnote>
  <w:footnote w:type="continuationSeparator" w:id="0">
    <w:p w:rsidR="00035017" w:rsidRDefault="0003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B3" w:rsidRDefault="00A50FB3" w:rsidP="00A50F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0FB3" w:rsidRDefault="00A50F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submenu_act"/>
      </v:shape>
    </w:pict>
  </w:numPicBullet>
  <w:abstractNum w:abstractNumId="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C3E7C20"/>
    <w:multiLevelType w:val="hybridMultilevel"/>
    <w:tmpl w:val="44282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7">
    <w:nsid w:val="321210FC"/>
    <w:multiLevelType w:val="hybridMultilevel"/>
    <w:tmpl w:val="9DDCB106"/>
    <w:lvl w:ilvl="0" w:tplc="7F6E0CE8">
      <w:start w:val="1"/>
      <w:numFmt w:val="decimal"/>
      <w:lvlText w:val="%1."/>
      <w:lvlJc w:val="left"/>
      <w:pPr>
        <w:ind w:left="928"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8">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A556A"/>
    <w:multiLevelType w:val="hybridMultilevel"/>
    <w:tmpl w:val="EEDAD98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76970B5"/>
    <w:multiLevelType w:val="hybridMultilevel"/>
    <w:tmpl w:val="0BDA077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FD505AC"/>
    <w:multiLevelType w:val="multilevel"/>
    <w:tmpl w:val="92B25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F73C92"/>
    <w:multiLevelType w:val="hybridMultilevel"/>
    <w:tmpl w:val="7628368E"/>
    <w:lvl w:ilvl="0" w:tplc="0AC445DC">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4043D4"/>
    <w:multiLevelType w:val="singleLevel"/>
    <w:tmpl w:val="BCAA382C"/>
    <w:lvl w:ilvl="0">
      <w:numFmt w:val="bullet"/>
      <w:lvlText w:val="-"/>
      <w:lvlJc w:val="left"/>
      <w:pPr>
        <w:tabs>
          <w:tab w:val="num" w:pos="360"/>
        </w:tabs>
        <w:ind w:left="360" w:hanging="360"/>
      </w:pPr>
    </w:lvl>
  </w:abstractNum>
  <w:abstractNum w:abstractNumId="19">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F1C1F53"/>
    <w:multiLevelType w:val="multilevel"/>
    <w:tmpl w:val="4E28BA64"/>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2">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5A565CF"/>
    <w:multiLevelType w:val="hybridMultilevel"/>
    <w:tmpl w:val="9DDCB106"/>
    <w:lvl w:ilvl="0" w:tplc="7F6E0CE8">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4">
    <w:nsid w:val="59CC3792"/>
    <w:multiLevelType w:val="hybridMultilevel"/>
    <w:tmpl w:val="1D082120"/>
    <w:lvl w:ilvl="0" w:tplc="1F289D38">
      <w:start w:val="1"/>
      <w:numFmt w:val="decimal"/>
      <w:lvlText w:val="%1."/>
      <w:lvlJc w:val="left"/>
      <w:pPr>
        <w:ind w:left="1717" w:hanging="102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5">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7542FEA"/>
    <w:multiLevelType w:val="hybridMultilevel"/>
    <w:tmpl w:val="45C60B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B497FAE"/>
    <w:multiLevelType w:val="hybridMultilevel"/>
    <w:tmpl w:val="91864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7"/>
  </w:num>
  <w:num w:numId="4">
    <w:abstractNumId w:val="18"/>
  </w:num>
  <w:num w:numId="5">
    <w:abstractNumId w:val="22"/>
  </w:num>
  <w:num w:numId="6">
    <w:abstractNumId w:val="6"/>
  </w:num>
  <w:num w:numId="7">
    <w:abstractNumId w:val="1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25"/>
  </w:num>
  <w:num w:numId="12">
    <w:abstractNumId w:val="27"/>
  </w:num>
  <w:num w:numId="13">
    <w:abstractNumId w:val="3"/>
  </w:num>
  <w:num w:numId="14">
    <w:abstractNumId w:val="8"/>
  </w:num>
  <w:num w:numId="15">
    <w:abstractNumId w:val="13"/>
  </w:num>
  <w:num w:numId="16">
    <w:abstractNumId w:val="26"/>
  </w:num>
  <w:num w:numId="17">
    <w:abstractNumId w:val="0"/>
  </w:num>
  <w:num w:numId="18">
    <w:abstractNumId w:val="4"/>
  </w:num>
  <w:num w:numId="19">
    <w:abstractNumId w:val="20"/>
  </w:num>
  <w:num w:numId="20">
    <w:abstractNumId w:val="28"/>
  </w:num>
  <w:num w:numId="21">
    <w:abstractNumId w:val="2"/>
  </w:num>
  <w:num w:numId="22">
    <w:abstractNumId w:val="24"/>
  </w:num>
  <w:num w:numId="23">
    <w:abstractNumId w:val="15"/>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1"/>
    <w:rsid w:val="00035017"/>
    <w:rsid w:val="0010248D"/>
    <w:rsid w:val="003760F0"/>
    <w:rsid w:val="005D5D6A"/>
    <w:rsid w:val="00897687"/>
    <w:rsid w:val="009D471E"/>
    <w:rsid w:val="00A50FB3"/>
    <w:rsid w:val="00CA5EB8"/>
    <w:rsid w:val="00CF5D96"/>
    <w:rsid w:val="00E3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2161"/>
    <w:pPr>
      <w:tabs>
        <w:tab w:val="center" w:pos="4677"/>
        <w:tab w:val="right" w:pos="9355"/>
      </w:tabs>
    </w:pPr>
  </w:style>
  <w:style w:type="character" w:customStyle="1" w:styleId="a4">
    <w:name w:val="Верхний колонтитул Знак"/>
    <w:basedOn w:val="a0"/>
    <w:link w:val="a3"/>
    <w:rsid w:val="00E32161"/>
    <w:rPr>
      <w:rFonts w:ascii="Times New Roman" w:eastAsia="Times New Roman" w:hAnsi="Times New Roman" w:cs="Times New Roman"/>
      <w:sz w:val="24"/>
      <w:szCs w:val="24"/>
      <w:lang w:eastAsia="ru-RU"/>
    </w:rPr>
  </w:style>
  <w:style w:type="character" w:styleId="a5">
    <w:name w:val="page number"/>
    <w:basedOn w:val="a0"/>
    <w:rsid w:val="00E32161"/>
  </w:style>
  <w:style w:type="table" w:styleId="a6">
    <w:name w:val="Table Grid"/>
    <w:basedOn w:val="a1"/>
    <w:rsid w:val="00E32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Надин стиль,Основной текст 1,Нумерованный список !!,Iniiaiie oaeno 1,Ioia?iaaiiue nienie !!,Iaaei noeeu,Основной текст без отступа"/>
    <w:basedOn w:val="a"/>
    <w:link w:val="a8"/>
    <w:rsid w:val="00E32161"/>
    <w:pPr>
      <w:widowControl w:val="0"/>
      <w:ind w:firstLine="485"/>
      <w:jc w:val="both"/>
    </w:pPr>
    <w:rPr>
      <w:rFonts w:ascii="Arial" w:hAnsi="Arial"/>
      <w:snapToGrid w:val="0"/>
      <w:color w:val="000000"/>
      <w:szCs w:val="20"/>
    </w:rPr>
  </w:style>
  <w:style w:type="character" w:customStyle="1" w:styleId="a8">
    <w:name w:val="Основной текст с отступом Знак"/>
    <w:aliases w:val="Надин стиль Знак1,Основной текст 1 Знак1,Нумерованный список !! Знак1,Iniiaiie oaeno 1 Знак1,Ioia?iaaiiue nienie !! Знак1,Iaaei noeeu Знак1,Основной текст без отступа Знак1"/>
    <w:basedOn w:val="a0"/>
    <w:link w:val="a7"/>
    <w:rsid w:val="00E32161"/>
    <w:rPr>
      <w:rFonts w:ascii="Arial" w:eastAsia="Times New Roman" w:hAnsi="Arial" w:cs="Times New Roman"/>
      <w:snapToGrid w:val="0"/>
      <w:color w:val="000000"/>
      <w:sz w:val="24"/>
      <w:szCs w:val="20"/>
      <w:lang w:eastAsia="ru-RU"/>
    </w:rPr>
  </w:style>
  <w:style w:type="paragraph" w:styleId="a9">
    <w:name w:val="Title"/>
    <w:basedOn w:val="a"/>
    <w:link w:val="aa"/>
    <w:qFormat/>
    <w:rsid w:val="00E32161"/>
    <w:pPr>
      <w:jc w:val="center"/>
    </w:pPr>
    <w:rPr>
      <w:b/>
      <w:bCs/>
    </w:rPr>
  </w:style>
  <w:style w:type="character" w:customStyle="1" w:styleId="aa">
    <w:name w:val="Название Знак"/>
    <w:basedOn w:val="a0"/>
    <w:link w:val="a9"/>
    <w:rsid w:val="00E32161"/>
    <w:rPr>
      <w:rFonts w:ascii="Times New Roman" w:eastAsia="Times New Roman" w:hAnsi="Times New Roman" w:cs="Times New Roman"/>
      <w:b/>
      <w:bCs/>
      <w:sz w:val="24"/>
      <w:szCs w:val="24"/>
      <w:lang w:eastAsia="ru-RU"/>
    </w:rPr>
  </w:style>
  <w:style w:type="paragraph" w:styleId="ab">
    <w:name w:val="Body Text"/>
    <w:basedOn w:val="a"/>
    <w:link w:val="ac"/>
    <w:rsid w:val="00E32161"/>
    <w:pPr>
      <w:spacing w:after="120"/>
    </w:pPr>
  </w:style>
  <w:style w:type="character" w:customStyle="1" w:styleId="ac">
    <w:name w:val="Основной текст Знак"/>
    <w:basedOn w:val="a0"/>
    <w:link w:val="ab"/>
    <w:rsid w:val="00E32161"/>
    <w:rPr>
      <w:rFonts w:ascii="Times New Roman" w:eastAsia="Times New Roman" w:hAnsi="Times New Roman" w:cs="Times New Roman"/>
      <w:sz w:val="24"/>
      <w:szCs w:val="24"/>
      <w:lang w:eastAsia="ru-RU"/>
    </w:rPr>
  </w:style>
  <w:style w:type="paragraph" w:styleId="2">
    <w:name w:val="Body Text 2"/>
    <w:basedOn w:val="a"/>
    <w:link w:val="20"/>
    <w:rsid w:val="00E32161"/>
    <w:pPr>
      <w:spacing w:after="120" w:line="480" w:lineRule="auto"/>
    </w:pPr>
  </w:style>
  <w:style w:type="character" w:customStyle="1" w:styleId="20">
    <w:name w:val="Основной текст 2 Знак"/>
    <w:basedOn w:val="a0"/>
    <w:link w:val="2"/>
    <w:rsid w:val="00E32161"/>
    <w:rPr>
      <w:rFonts w:ascii="Times New Roman" w:eastAsia="Times New Roman" w:hAnsi="Times New Roman" w:cs="Times New Roman"/>
      <w:sz w:val="24"/>
      <w:szCs w:val="24"/>
      <w:lang w:eastAsia="ru-RU"/>
    </w:rPr>
  </w:style>
  <w:style w:type="paragraph" w:styleId="ad">
    <w:name w:val="footer"/>
    <w:basedOn w:val="a"/>
    <w:link w:val="ae"/>
    <w:uiPriority w:val="99"/>
    <w:rsid w:val="00E32161"/>
    <w:pPr>
      <w:tabs>
        <w:tab w:val="center" w:pos="4677"/>
        <w:tab w:val="right" w:pos="9355"/>
      </w:tabs>
    </w:pPr>
  </w:style>
  <w:style w:type="character" w:customStyle="1" w:styleId="ae">
    <w:name w:val="Нижний колонтитул Знак"/>
    <w:basedOn w:val="a0"/>
    <w:link w:val="ad"/>
    <w:uiPriority w:val="99"/>
    <w:rsid w:val="00E32161"/>
    <w:rPr>
      <w:rFonts w:ascii="Times New Roman" w:eastAsia="Times New Roman" w:hAnsi="Times New Roman" w:cs="Times New Roman"/>
      <w:sz w:val="24"/>
      <w:szCs w:val="24"/>
      <w:lang w:eastAsia="ru-RU"/>
    </w:rPr>
  </w:style>
  <w:style w:type="paragraph" w:styleId="21">
    <w:name w:val="Body Text Indent 2"/>
    <w:basedOn w:val="a"/>
    <w:link w:val="22"/>
    <w:rsid w:val="00E32161"/>
    <w:pPr>
      <w:spacing w:after="120" w:line="480" w:lineRule="auto"/>
      <w:ind w:left="283"/>
    </w:pPr>
  </w:style>
  <w:style w:type="character" w:customStyle="1" w:styleId="22">
    <w:name w:val="Основной текст с отступом 2 Знак"/>
    <w:basedOn w:val="a0"/>
    <w:link w:val="21"/>
    <w:rsid w:val="00E32161"/>
    <w:rPr>
      <w:rFonts w:ascii="Times New Roman" w:eastAsia="Times New Roman" w:hAnsi="Times New Roman" w:cs="Times New Roman"/>
      <w:sz w:val="24"/>
      <w:szCs w:val="24"/>
      <w:lang w:eastAsia="ru-RU"/>
    </w:rPr>
  </w:style>
  <w:style w:type="paragraph" w:styleId="3">
    <w:name w:val="Body Text Indent 3"/>
    <w:basedOn w:val="a"/>
    <w:link w:val="30"/>
    <w:rsid w:val="00E32161"/>
    <w:pPr>
      <w:spacing w:after="120"/>
      <w:ind w:left="283"/>
    </w:pPr>
    <w:rPr>
      <w:sz w:val="16"/>
      <w:szCs w:val="16"/>
    </w:rPr>
  </w:style>
  <w:style w:type="character" w:customStyle="1" w:styleId="30">
    <w:name w:val="Основной текст с отступом 3 Знак"/>
    <w:basedOn w:val="a0"/>
    <w:link w:val="3"/>
    <w:rsid w:val="00E32161"/>
    <w:rPr>
      <w:rFonts w:ascii="Times New Roman" w:eastAsia="Times New Roman" w:hAnsi="Times New Roman" w:cs="Times New Roman"/>
      <w:sz w:val="16"/>
      <w:szCs w:val="16"/>
      <w:lang w:eastAsia="ru-RU"/>
    </w:rPr>
  </w:style>
  <w:style w:type="paragraph" w:customStyle="1" w:styleId="cb">
    <w:name w:val="cb"/>
    <w:basedOn w:val="a"/>
    <w:rsid w:val="00E32161"/>
    <w:pPr>
      <w:spacing w:before="100" w:beforeAutospacing="1" w:after="100" w:afterAutospacing="1"/>
      <w:jc w:val="center"/>
    </w:pPr>
    <w:rPr>
      <w:b/>
      <w:bCs/>
    </w:rPr>
  </w:style>
  <w:style w:type="paragraph" w:styleId="af">
    <w:name w:val="Normal (Web)"/>
    <w:basedOn w:val="a"/>
    <w:rsid w:val="00E32161"/>
    <w:pPr>
      <w:spacing w:before="100" w:beforeAutospacing="1" w:after="100" w:afterAutospacing="1"/>
    </w:pPr>
  </w:style>
  <w:style w:type="paragraph" w:styleId="af0">
    <w:name w:val="Balloon Text"/>
    <w:basedOn w:val="a"/>
    <w:link w:val="af1"/>
    <w:semiHidden/>
    <w:rsid w:val="00E32161"/>
    <w:rPr>
      <w:rFonts w:ascii="Tahoma" w:hAnsi="Tahoma" w:cs="Tahoma"/>
      <w:sz w:val="16"/>
      <w:szCs w:val="16"/>
    </w:rPr>
  </w:style>
  <w:style w:type="character" w:customStyle="1" w:styleId="af1">
    <w:name w:val="Текст выноски Знак"/>
    <w:basedOn w:val="a0"/>
    <w:link w:val="af0"/>
    <w:semiHidden/>
    <w:rsid w:val="00E32161"/>
    <w:rPr>
      <w:rFonts w:ascii="Tahoma" w:eastAsia="Times New Roman" w:hAnsi="Tahoma" w:cs="Tahoma"/>
      <w:sz w:val="16"/>
      <w:szCs w:val="16"/>
      <w:lang w:eastAsia="ru-RU"/>
    </w:rPr>
  </w:style>
  <w:style w:type="paragraph" w:customStyle="1" w:styleId="af2">
    <w:name w:val="Знак Знак Знак Знак Знак Знак Знак Знак Знак Знак Знак Знак"/>
    <w:basedOn w:val="a"/>
    <w:rsid w:val="00E32161"/>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E32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4">
    <w:name w:val="c4"/>
    <w:basedOn w:val="a"/>
    <w:rsid w:val="00E32161"/>
    <w:pPr>
      <w:spacing w:before="100" w:beforeAutospacing="1" w:after="100" w:afterAutospacing="1"/>
    </w:pPr>
    <w:rPr>
      <w:b/>
      <w:bCs/>
    </w:rPr>
  </w:style>
  <w:style w:type="paragraph" w:styleId="af3">
    <w:name w:val="List Paragraph"/>
    <w:basedOn w:val="a"/>
    <w:uiPriority w:val="99"/>
    <w:qFormat/>
    <w:rsid w:val="00E32161"/>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21"/>
    <w:basedOn w:val="a"/>
    <w:uiPriority w:val="99"/>
    <w:rsid w:val="00E32161"/>
    <w:pPr>
      <w:suppressAutoHyphens/>
      <w:spacing w:line="100" w:lineRule="atLeast"/>
      <w:jc w:val="both"/>
    </w:pPr>
    <w:rPr>
      <w:rFonts w:ascii="Calibri" w:hAnsi="Calibri" w:cs="Calibri"/>
      <w:kern w:val="2"/>
      <w:lang w:eastAsia="ar-SA"/>
    </w:rPr>
  </w:style>
  <w:style w:type="paragraph" w:styleId="af4">
    <w:name w:val="No Spacing"/>
    <w:link w:val="af5"/>
    <w:uiPriority w:val="1"/>
    <w:qFormat/>
    <w:rsid w:val="00E32161"/>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E32161"/>
    <w:rPr>
      <w:rFonts w:ascii="Calibri" w:eastAsia="Times New Roman" w:hAnsi="Calibri" w:cs="Times New Roman"/>
      <w:lang w:eastAsia="ru-RU"/>
    </w:rPr>
  </w:style>
  <w:style w:type="character" w:customStyle="1" w:styleId="1">
    <w:name w:val="Основной текст с отступом Знак1"/>
    <w:aliases w:val="Надин стиль Знак,Основной текст 1 Знак,Нумерованный список !! Знак,Iniiaiie oaeno 1 Знак,Ioia?iaaiiue nienie !! Знак,Iaaei noeeu Знак,Основной текст без отступа Знак"/>
    <w:semiHidden/>
    <w:rsid w:val="00E32161"/>
    <w:rPr>
      <w:sz w:val="24"/>
      <w:szCs w:val="24"/>
    </w:rPr>
  </w:style>
  <w:style w:type="paragraph" w:customStyle="1" w:styleId="af6">
    <w:name w:val="Знак Знак Знак Знак"/>
    <w:basedOn w:val="a"/>
    <w:rsid w:val="00E32161"/>
    <w:pPr>
      <w:autoSpaceDE w:val="0"/>
      <w:autoSpaceDN w:val="0"/>
      <w:spacing w:after="160" w:line="240" w:lineRule="exact"/>
    </w:pPr>
    <w:rPr>
      <w:rFonts w:ascii="Arial" w:hAnsi="Arial" w:cs="Arial"/>
      <w:b/>
      <w:bCs/>
      <w:sz w:val="20"/>
      <w:szCs w:val="20"/>
      <w:lang w:val="en-US" w:eastAsia="de-DE"/>
    </w:rPr>
  </w:style>
  <w:style w:type="character" w:styleId="af7">
    <w:name w:val="Emphasis"/>
    <w:basedOn w:val="a0"/>
    <w:uiPriority w:val="20"/>
    <w:qFormat/>
    <w:rsid w:val="00CA5EB8"/>
    <w:rPr>
      <w:i/>
      <w:iCs/>
    </w:rPr>
  </w:style>
  <w:style w:type="character" w:styleId="af8">
    <w:name w:val="Strong"/>
    <w:basedOn w:val="a0"/>
    <w:uiPriority w:val="22"/>
    <w:qFormat/>
    <w:rsid w:val="00CA5EB8"/>
    <w:rPr>
      <w:b/>
      <w:bCs/>
    </w:rPr>
  </w:style>
  <w:style w:type="character" w:styleId="af9">
    <w:name w:val="Intense Emphasis"/>
    <w:basedOn w:val="a0"/>
    <w:uiPriority w:val="21"/>
    <w:qFormat/>
    <w:rsid w:val="005D5D6A"/>
    <w:rPr>
      <w:i/>
      <w:iCs/>
      <w:color w:val="5B9BD5" w:themeColor="accent1"/>
    </w:rPr>
  </w:style>
  <w:style w:type="paragraph" w:styleId="23">
    <w:name w:val="Quote"/>
    <w:basedOn w:val="a"/>
    <w:next w:val="a"/>
    <w:link w:val="24"/>
    <w:uiPriority w:val="29"/>
    <w:qFormat/>
    <w:rsid w:val="005D5D6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5D5D6A"/>
    <w:rPr>
      <w:rFonts w:ascii="Times New Roman" w:eastAsia="Times New Roman" w:hAnsi="Times New Roman" w:cs="Times New Roman"/>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2161"/>
    <w:pPr>
      <w:tabs>
        <w:tab w:val="center" w:pos="4677"/>
        <w:tab w:val="right" w:pos="9355"/>
      </w:tabs>
    </w:pPr>
  </w:style>
  <w:style w:type="character" w:customStyle="1" w:styleId="a4">
    <w:name w:val="Верхний колонтитул Знак"/>
    <w:basedOn w:val="a0"/>
    <w:link w:val="a3"/>
    <w:rsid w:val="00E32161"/>
    <w:rPr>
      <w:rFonts w:ascii="Times New Roman" w:eastAsia="Times New Roman" w:hAnsi="Times New Roman" w:cs="Times New Roman"/>
      <w:sz w:val="24"/>
      <w:szCs w:val="24"/>
      <w:lang w:eastAsia="ru-RU"/>
    </w:rPr>
  </w:style>
  <w:style w:type="character" w:styleId="a5">
    <w:name w:val="page number"/>
    <w:basedOn w:val="a0"/>
    <w:rsid w:val="00E32161"/>
  </w:style>
  <w:style w:type="table" w:styleId="a6">
    <w:name w:val="Table Grid"/>
    <w:basedOn w:val="a1"/>
    <w:rsid w:val="00E32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Надин стиль,Основной текст 1,Нумерованный список !!,Iniiaiie oaeno 1,Ioia?iaaiiue nienie !!,Iaaei noeeu,Основной текст без отступа"/>
    <w:basedOn w:val="a"/>
    <w:link w:val="a8"/>
    <w:rsid w:val="00E32161"/>
    <w:pPr>
      <w:widowControl w:val="0"/>
      <w:ind w:firstLine="485"/>
      <w:jc w:val="both"/>
    </w:pPr>
    <w:rPr>
      <w:rFonts w:ascii="Arial" w:hAnsi="Arial"/>
      <w:snapToGrid w:val="0"/>
      <w:color w:val="000000"/>
      <w:szCs w:val="20"/>
    </w:rPr>
  </w:style>
  <w:style w:type="character" w:customStyle="1" w:styleId="a8">
    <w:name w:val="Основной текст с отступом Знак"/>
    <w:aliases w:val="Надин стиль Знак1,Основной текст 1 Знак1,Нумерованный список !! Знак1,Iniiaiie oaeno 1 Знак1,Ioia?iaaiiue nienie !! Знак1,Iaaei noeeu Знак1,Основной текст без отступа Знак1"/>
    <w:basedOn w:val="a0"/>
    <w:link w:val="a7"/>
    <w:rsid w:val="00E32161"/>
    <w:rPr>
      <w:rFonts w:ascii="Arial" w:eastAsia="Times New Roman" w:hAnsi="Arial" w:cs="Times New Roman"/>
      <w:snapToGrid w:val="0"/>
      <w:color w:val="000000"/>
      <w:sz w:val="24"/>
      <w:szCs w:val="20"/>
      <w:lang w:eastAsia="ru-RU"/>
    </w:rPr>
  </w:style>
  <w:style w:type="paragraph" w:styleId="a9">
    <w:name w:val="Title"/>
    <w:basedOn w:val="a"/>
    <w:link w:val="aa"/>
    <w:qFormat/>
    <w:rsid w:val="00E32161"/>
    <w:pPr>
      <w:jc w:val="center"/>
    </w:pPr>
    <w:rPr>
      <w:b/>
      <w:bCs/>
    </w:rPr>
  </w:style>
  <w:style w:type="character" w:customStyle="1" w:styleId="aa">
    <w:name w:val="Название Знак"/>
    <w:basedOn w:val="a0"/>
    <w:link w:val="a9"/>
    <w:rsid w:val="00E32161"/>
    <w:rPr>
      <w:rFonts w:ascii="Times New Roman" w:eastAsia="Times New Roman" w:hAnsi="Times New Roman" w:cs="Times New Roman"/>
      <w:b/>
      <w:bCs/>
      <w:sz w:val="24"/>
      <w:szCs w:val="24"/>
      <w:lang w:eastAsia="ru-RU"/>
    </w:rPr>
  </w:style>
  <w:style w:type="paragraph" w:styleId="ab">
    <w:name w:val="Body Text"/>
    <w:basedOn w:val="a"/>
    <w:link w:val="ac"/>
    <w:rsid w:val="00E32161"/>
    <w:pPr>
      <w:spacing w:after="120"/>
    </w:pPr>
  </w:style>
  <w:style w:type="character" w:customStyle="1" w:styleId="ac">
    <w:name w:val="Основной текст Знак"/>
    <w:basedOn w:val="a0"/>
    <w:link w:val="ab"/>
    <w:rsid w:val="00E32161"/>
    <w:rPr>
      <w:rFonts w:ascii="Times New Roman" w:eastAsia="Times New Roman" w:hAnsi="Times New Roman" w:cs="Times New Roman"/>
      <w:sz w:val="24"/>
      <w:szCs w:val="24"/>
      <w:lang w:eastAsia="ru-RU"/>
    </w:rPr>
  </w:style>
  <w:style w:type="paragraph" w:styleId="2">
    <w:name w:val="Body Text 2"/>
    <w:basedOn w:val="a"/>
    <w:link w:val="20"/>
    <w:rsid w:val="00E32161"/>
    <w:pPr>
      <w:spacing w:after="120" w:line="480" w:lineRule="auto"/>
    </w:pPr>
  </w:style>
  <w:style w:type="character" w:customStyle="1" w:styleId="20">
    <w:name w:val="Основной текст 2 Знак"/>
    <w:basedOn w:val="a0"/>
    <w:link w:val="2"/>
    <w:rsid w:val="00E32161"/>
    <w:rPr>
      <w:rFonts w:ascii="Times New Roman" w:eastAsia="Times New Roman" w:hAnsi="Times New Roman" w:cs="Times New Roman"/>
      <w:sz w:val="24"/>
      <w:szCs w:val="24"/>
      <w:lang w:eastAsia="ru-RU"/>
    </w:rPr>
  </w:style>
  <w:style w:type="paragraph" w:styleId="ad">
    <w:name w:val="footer"/>
    <w:basedOn w:val="a"/>
    <w:link w:val="ae"/>
    <w:uiPriority w:val="99"/>
    <w:rsid w:val="00E32161"/>
    <w:pPr>
      <w:tabs>
        <w:tab w:val="center" w:pos="4677"/>
        <w:tab w:val="right" w:pos="9355"/>
      </w:tabs>
    </w:pPr>
  </w:style>
  <w:style w:type="character" w:customStyle="1" w:styleId="ae">
    <w:name w:val="Нижний колонтитул Знак"/>
    <w:basedOn w:val="a0"/>
    <w:link w:val="ad"/>
    <w:uiPriority w:val="99"/>
    <w:rsid w:val="00E32161"/>
    <w:rPr>
      <w:rFonts w:ascii="Times New Roman" w:eastAsia="Times New Roman" w:hAnsi="Times New Roman" w:cs="Times New Roman"/>
      <w:sz w:val="24"/>
      <w:szCs w:val="24"/>
      <w:lang w:eastAsia="ru-RU"/>
    </w:rPr>
  </w:style>
  <w:style w:type="paragraph" w:styleId="21">
    <w:name w:val="Body Text Indent 2"/>
    <w:basedOn w:val="a"/>
    <w:link w:val="22"/>
    <w:rsid w:val="00E32161"/>
    <w:pPr>
      <w:spacing w:after="120" w:line="480" w:lineRule="auto"/>
      <w:ind w:left="283"/>
    </w:pPr>
  </w:style>
  <w:style w:type="character" w:customStyle="1" w:styleId="22">
    <w:name w:val="Основной текст с отступом 2 Знак"/>
    <w:basedOn w:val="a0"/>
    <w:link w:val="21"/>
    <w:rsid w:val="00E32161"/>
    <w:rPr>
      <w:rFonts w:ascii="Times New Roman" w:eastAsia="Times New Roman" w:hAnsi="Times New Roman" w:cs="Times New Roman"/>
      <w:sz w:val="24"/>
      <w:szCs w:val="24"/>
      <w:lang w:eastAsia="ru-RU"/>
    </w:rPr>
  </w:style>
  <w:style w:type="paragraph" w:styleId="3">
    <w:name w:val="Body Text Indent 3"/>
    <w:basedOn w:val="a"/>
    <w:link w:val="30"/>
    <w:rsid w:val="00E32161"/>
    <w:pPr>
      <w:spacing w:after="120"/>
      <w:ind w:left="283"/>
    </w:pPr>
    <w:rPr>
      <w:sz w:val="16"/>
      <w:szCs w:val="16"/>
    </w:rPr>
  </w:style>
  <w:style w:type="character" w:customStyle="1" w:styleId="30">
    <w:name w:val="Основной текст с отступом 3 Знак"/>
    <w:basedOn w:val="a0"/>
    <w:link w:val="3"/>
    <w:rsid w:val="00E32161"/>
    <w:rPr>
      <w:rFonts w:ascii="Times New Roman" w:eastAsia="Times New Roman" w:hAnsi="Times New Roman" w:cs="Times New Roman"/>
      <w:sz w:val="16"/>
      <w:szCs w:val="16"/>
      <w:lang w:eastAsia="ru-RU"/>
    </w:rPr>
  </w:style>
  <w:style w:type="paragraph" w:customStyle="1" w:styleId="cb">
    <w:name w:val="cb"/>
    <w:basedOn w:val="a"/>
    <w:rsid w:val="00E32161"/>
    <w:pPr>
      <w:spacing w:before="100" w:beforeAutospacing="1" w:after="100" w:afterAutospacing="1"/>
      <w:jc w:val="center"/>
    </w:pPr>
    <w:rPr>
      <w:b/>
      <w:bCs/>
    </w:rPr>
  </w:style>
  <w:style w:type="paragraph" w:styleId="af">
    <w:name w:val="Normal (Web)"/>
    <w:basedOn w:val="a"/>
    <w:rsid w:val="00E32161"/>
    <w:pPr>
      <w:spacing w:before="100" w:beforeAutospacing="1" w:after="100" w:afterAutospacing="1"/>
    </w:pPr>
  </w:style>
  <w:style w:type="paragraph" w:styleId="af0">
    <w:name w:val="Balloon Text"/>
    <w:basedOn w:val="a"/>
    <w:link w:val="af1"/>
    <w:semiHidden/>
    <w:rsid w:val="00E32161"/>
    <w:rPr>
      <w:rFonts w:ascii="Tahoma" w:hAnsi="Tahoma" w:cs="Tahoma"/>
      <w:sz w:val="16"/>
      <w:szCs w:val="16"/>
    </w:rPr>
  </w:style>
  <w:style w:type="character" w:customStyle="1" w:styleId="af1">
    <w:name w:val="Текст выноски Знак"/>
    <w:basedOn w:val="a0"/>
    <w:link w:val="af0"/>
    <w:semiHidden/>
    <w:rsid w:val="00E32161"/>
    <w:rPr>
      <w:rFonts w:ascii="Tahoma" w:eastAsia="Times New Roman" w:hAnsi="Tahoma" w:cs="Tahoma"/>
      <w:sz w:val="16"/>
      <w:szCs w:val="16"/>
      <w:lang w:eastAsia="ru-RU"/>
    </w:rPr>
  </w:style>
  <w:style w:type="paragraph" w:customStyle="1" w:styleId="af2">
    <w:name w:val="Знак Знак Знак Знак Знак Знак Знак Знак Знак Знак Знак Знак"/>
    <w:basedOn w:val="a"/>
    <w:rsid w:val="00E32161"/>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E32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4">
    <w:name w:val="c4"/>
    <w:basedOn w:val="a"/>
    <w:rsid w:val="00E32161"/>
    <w:pPr>
      <w:spacing w:before="100" w:beforeAutospacing="1" w:after="100" w:afterAutospacing="1"/>
    </w:pPr>
    <w:rPr>
      <w:b/>
      <w:bCs/>
    </w:rPr>
  </w:style>
  <w:style w:type="paragraph" w:styleId="af3">
    <w:name w:val="List Paragraph"/>
    <w:basedOn w:val="a"/>
    <w:uiPriority w:val="99"/>
    <w:qFormat/>
    <w:rsid w:val="00E32161"/>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21"/>
    <w:basedOn w:val="a"/>
    <w:uiPriority w:val="99"/>
    <w:rsid w:val="00E32161"/>
    <w:pPr>
      <w:suppressAutoHyphens/>
      <w:spacing w:line="100" w:lineRule="atLeast"/>
      <w:jc w:val="both"/>
    </w:pPr>
    <w:rPr>
      <w:rFonts w:ascii="Calibri" w:hAnsi="Calibri" w:cs="Calibri"/>
      <w:kern w:val="2"/>
      <w:lang w:eastAsia="ar-SA"/>
    </w:rPr>
  </w:style>
  <w:style w:type="paragraph" w:styleId="af4">
    <w:name w:val="No Spacing"/>
    <w:link w:val="af5"/>
    <w:uiPriority w:val="1"/>
    <w:qFormat/>
    <w:rsid w:val="00E32161"/>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E32161"/>
    <w:rPr>
      <w:rFonts w:ascii="Calibri" w:eastAsia="Times New Roman" w:hAnsi="Calibri" w:cs="Times New Roman"/>
      <w:lang w:eastAsia="ru-RU"/>
    </w:rPr>
  </w:style>
  <w:style w:type="character" w:customStyle="1" w:styleId="1">
    <w:name w:val="Основной текст с отступом Знак1"/>
    <w:aliases w:val="Надин стиль Знак,Основной текст 1 Знак,Нумерованный список !! Знак,Iniiaiie oaeno 1 Знак,Ioia?iaaiiue nienie !! Знак,Iaaei noeeu Знак,Основной текст без отступа Знак"/>
    <w:semiHidden/>
    <w:rsid w:val="00E32161"/>
    <w:rPr>
      <w:sz w:val="24"/>
      <w:szCs w:val="24"/>
    </w:rPr>
  </w:style>
  <w:style w:type="paragraph" w:customStyle="1" w:styleId="af6">
    <w:name w:val="Знак Знак Знак Знак"/>
    <w:basedOn w:val="a"/>
    <w:rsid w:val="00E32161"/>
    <w:pPr>
      <w:autoSpaceDE w:val="0"/>
      <w:autoSpaceDN w:val="0"/>
      <w:spacing w:after="160" w:line="240" w:lineRule="exact"/>
    </w:pPr>
    <w:rPr>
      <w:rFonts w:ascii="Arial" w:hAnsi="Arial" w:cs="Arial"/>
      <w:b/>
      <w:bCs/>
      <w:sz w:val="20"/>
      <w:szCs w:val="20"/>
      <w:lang w:val="en-US" w:eastAsia="de-DE"/>
    </w:rPr>
  </w:style>
  <w:style w:type="character" w:styleId="af7">
    <w:name w:val="Emphasis"/>
    <w:basedOn w:val="a0"/>
    <w:uiPriority w:val="20"/>
    <w:qFormat/>
    <w:rsid w:val="00CA5EB8"/>
    <w:rPr>
      <w:i/>
      <w:iCs/>
    </w:rPr>
  </w:style>
  <w:style w:type="character" w:styleId="af8">
    <w:name w:val="Strong"/>
    <w:basedOn w:val="a0"/>
    <w:uiPriority w:val="22"/>
    <w:qFormat/>
    <w:rsid w:val="00CA5EB8"/>
    <w:rPr>
      <w:b/>
      <w:bCs/>
    </w:rPr>
  </w:style>
  <w:style w:type="character" w:styleId="af9">
    <w:name w:val="Intense Emphasis"/>
    <w:basedOn w:val="a0"/>
    <w:uiPriority w:val="21"/>
    <w:qFormat/>
    <w:rsid w:val="005D5D6A"/>
    <w:rPr>
      <w:i/>
      <w:iCs/>
      <w:color w:val="5B9BD5" w:themeColor="accent1"/>
    </w:rPr>
  </w:style>
  <w:style w:type="paragraph" w:styleId="23">
    <w:name w:val="Quote"/>
    <w:basedOn w:val="a"/>
    <w:next w:val="a"/>
    <w:link w:val="24"/>
    <w:uiPriority w:val="29"/>
    <w:qFormat/>
    <w:rsid w:val="005D5D6A"/>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5D5D6A"/>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796934865900387E-2"/>
          <c:y val="9.6000000000000002E-2"/>
          <c:w val="0.6877394636015326"/>
          <c:h val="0.68799999999999994"/>
        </c:manualLayout>
      </c:layout>
      <c:bar3DChart>
        <c:barDir val="col"/>
        <c:grouping val="clustered"/>
        <c:varyColors val="0"/>
        <c:ser>
          <c:idx val="0"/>
          <c:order val="0"/>
          <c:tx>
            <c:strRef>
              <c:f>Sheet1!$A$2</c:f>
              <c:strCache>
                <c:ptCount val="1"/>
                <c:pt idx="0">
                  <c:v>налоговые доходы</c:v>
                </c:pt>
              </c:strCache>
            </c:strRef>
          </c:tx>
          <c:spPr>
            <a:solidFill>
              <a:srgbClr val="9999FF"/>
            </a:solidFill>
            <a:ln w="12628">
              <a:solidFill>
                <a:srgbClr val="000000"/>
              </a:solidFill>
              <a:prstDash val="solid"/>
            </a:ln>
          </c:spPr>
          <c:invertIfNegative val="0"/>
          <c:cat>
            <c:strRef>
              <c:f>Sheet1!$B$1:$E$1</c:f>
              <c:strCache>
                <c:ptCount val="4"/>
                <c:pt idx="0">
                  <c:v>исполнено2015г</c:v>
                </c:pt>
                <c:pt idx="1">
                  <c:v>исполнено 2016</c:v>
                </c:pt>
                <c:pt idx="2">
                  <c:v>утверждено 2017</c:v>
                </c:pt>
                <c:pt idx="3">
                  <c:v>исполнено 2017</c:v>
                </c:pt>
              </c:strCache>
            </c:strRef>
          </c:cat>
          <c:val>
            <c:numRef>
              <c:f>Sheet1!$B$2:$E$2</c:f>
              <c:numCache>
                <c:formatCode>General</c:formatCode>
                <c:ptCount val="4"/>
                <c:pt idx="0">
                  <c:v>84142.6</c:v>
                </c:pt>
                <c:pt idx="1">
                  <c:v>75789.399999999994</c:v>
                </c:pt>
                <c:pt idx="2">
                  <c:v>81129</c:v>
                </c:pt>
                <c:pt idx="3">
                  <c:v>79577.100000000006</c:v>
                </c:pt>
              </c:numCache>
            </c:numRef>
          </c:val>
        </c:ser>
        <c:ser>
          <c:idx val="1"/>
          <c:order val="1"/>
          <c:tx>
            <c:strRef>
              <c:f>Sheet1!$A$3</c:f>
              <c:strCache>
                <c:ptCount val="1"/>
                <c:pt idx="0">
                  <c:v>неналоговые доходы</c:v>
                </c:pt>
              </c:strCache>
            </c:strRef>
          </c:tx>
          <c:spPr>
            <a:solidFill>
              <a:srgbClr val="993366"/>
            </a:solidFill>
            <a:ln w="12628">
              <a:solidFill>
                <a:srgbClr val="000000"/>
              </a:solidFill>
              <a:prstDash val="solid"/>
            </a:ln>
          </c:spPr>
          <c:invertIfNegative val="0"/>
          <c:cat>
            <c:strRef>
              <c:f>Sheet1!$B$1:$E$1</c:f>
              <c:strCache>
                <c:ptCount val="4"/>
                <c:pt idx="0">
                  <c:v>исполнено2015г</c:v>
                </c:pt>
                <c:pt idx="1">
                  <c:v>исполнено 2016</c:v>
                </c:pt>
                <c:pt idx="2">
                  <c:v>утверждено 2017</c:v>
                </c:pt>
                <c:pt idx="3">
                  <c:v>исполнено 2017</c:v>
                </c:pt>
              </c:strCache>
            </c:strRef>
          </c:cat>
          <c:val>
            <c:numRef>
              <c:f>Sheet1!$B$3:$E$3</c:f>
              <c:numCache>
                <c:formatCode>General</c:formatCode>
                <c:ptCount val="4"/>
                <c:pt idx="0">
                  <c:v>10469.4</c:v>
                </c:pt>
                <c:pt idx="1">
                  <c:v>19627.900000000001</c:v>
                </c:pt>
                <c:pt idx="2">
                  <c:v>13825.1</c:v>
                </c:pt>
                <c:pt idx="3">
                  <c:v>13421.4</c:v>
                </c:pt>
              </c:numCache>
            </c:numRef>
          </c:val>
        </c:ser>
        <c:ser>
          <c:idx val="2"/>
          <c:order val="2"/>
          <c:tx>
            <c:strRef>
              <c:f>Sheet1!$A$4</c:f>
              <c:strCache>
                <c:ptCount val="1"/>
                <c:pt idx="0">
                  <c:v>безвозмездные перечисления</c:v>
                </c:pt>
              </c:strCache>
            </c:strRef>
          </c:tx>
          <c:spPr>
            <a:solidFill>
              <a:srgbClr val="FFFFCC"/>
            </a:solidFill>
            <a:ln w="12628">
              <a:solidFill>
                <a:srgbClr val="000000"/>
              </a:solidFill>
              <a:prstDash val="solid"/>
            </a:ln>
          </c:spPr>
          <c:invertIfNegative val="0"/>
          <c:cat>
            <c:strRef>
              <c:f>Sheet1!$B$1:$E$1</c:f>
              <c:strCache>
                <c:ptCount val="4"/>
                <c:pt idx="0">
                  <c:v>исполнено2015г</c:v>
                </c:pt>
                <c:pt idx="1">
                  <c:v>исполнено 2016</c:v>
                </c:pt>
                <c:pt idx="2">
                  <c:v>утверждено 2017</c:v>
                </c:pt>
                <c:pt idx="3">
                  <c:v>исполнено 2017</c:v>
                </c:pt>
              </c:strCache>
            </c:strRef>
          </c:cat>
          <c:val>
            <c:numRef>
              <c:f>Sheet1!$B$4:$E$4</c:f>
              <c:numCache>
                <c:formatCode>General</c:formatCode>
                <c:ptCount val="4"/>
                <c:pt idx="0">
                  <c:v>87663.2</c:v>
                </c:pt>
                <c:pt idx="1">
                  <c:v>148276.6</c:v>
                </c:pt>
                <c:pt idx="2">
                  <c:v>51254.8</c:v>
                </c:pt>
                <c:pt idx="3">
                  <c:v>45349.2</c:v>
                </c:pt>
              </c:numCache>
            </c:numRef>
          </c:val>
        </c:ser>
        <c:dLbls>
          <c:showLegendKey val="0"/>
          <c:showVal val="0"/>
          <c:showCatName val="0"/>
          <c:showSerName val="0"/>
          <c:showPercent val="0"/>
          <c:showBubbleSize val="0"/>
        </c:dLbls>
        <c:gapWidth val="150"/>
        <c:gapDepth val="0"/>
        <c:shape val="box"/>
        <c:axId val="146499456"/>
        <c:axId val="146505088"/>
        <c:axId val="0"/>
      </c:bar3DChart>
      <c:catAx>
        <c:axId val="146499456"/>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547" b="1" i="0" u="none" strike="noStrike" baseline="0">
                <a:solidFill>
                  <a:srgbClr val="000000"/>
                </a:solidFill>
                <a:latin typeface="Calibri"/>
                <a:ea typeface="Calibri"/>
                <a:cs typeface="Calibri"/>
              </a:defRPr>
            </a:pPr>
            <a:endParaRPr lang="ru-RU"/>
          </a:p>
        </c:txPr>
        <c:crossAx val="146505088"/>
        <c:crosses val="autoZero"/>
        <c:auto val="1"/>
        <c:lblAlgn val="ctr"/>
        <c:lblOffset val="100"/>
        <c:tickLblSkip val="1"/>
        <c:tickMarkSkip val="1"/>
        <c:noMultiLvlLbl val="0"/>
      </c:catAx>
      <c:valAx>
        <c:axId val="146505088"/>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547" b="1" i="0" u="none" strike="noStrike" baseline="0">
                <a:solidFill>
                  <a:srgbClr val="000000"/>
                </a:solidFill>
                <a:latin typeface="Calibri"/>
                <a:ea typeface="Calibri"/>
                <a:cs typeface="Calibri"/>
              </a:defRPr>
            </a:pPr>
            <a:endParaRPr lang="ru-RU"/>
          </a:p>
        </c:txPr>
        <c:crossAx val="146499456"/>
        <c:crosses val="autoZero"/>
        <c:crossBetween val="between"/>
      </c:valAx>
      <c:spPr>
        <a:noFill/>
        <a:ln w="25257">
          <a:noFill/>
        </a:ln>
      </c:spPr>
    </c:plotArea>
    <c:legend>
      <c:legendPos val="r"/>
      <c:layout>
        <c:manualLayout>
          <c:xMode val="edge"/>
          <c:yMode val="edge"/>
          <c:x val="0.7816091954022989"/>
          <c:y val="0.35199999999999998"/>
          <c:w val="0.21839076353641049"/>
          <c:h val="0.29599999999999999"/>
        </c:manualLayout>
      </c:layout>
      <c:overlay val="0"/>
      <c:spPr>
        <a:noFill/>
        <a:ln w="3157">
          <a:solidFill>
            <a:srgbClr val="000000"/>
          </a:solidFill>
          <a:prstDash val="solid"/>
        </a:ln>
      </c:spPr>
      <c:txPr>
        <a:bodyPr/>
        <a:lstStyle/>
        <a:p>
          <a:pPr>
            <a:defRPr sz="50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140127388535034E-2"/>
          <c:y val="0.11403508771929824"/>
          <c:w val="0.58917197452229297"/>
          <c:h val="0.64912280701754388"/>
        </c:manualLayout>
      </c:layout>
      <c:bar3DChart>
        <c:barDir val="col"/>
        <c:grouping val="clustered"/>
        <c:varyColors val="0"/>
        <c:ser>
          <c:idx val="0"/>
          <c:order val="0"/>
          <c:tx>
            <c:strRef>
              <c:f>Sheet1!$A$2</c:f>
              <c:strCache>
                <c:ptCount val="1"/>
                <c:pt idx="0">
                  <c:v>налог на доходы физических лиц</c:v>
                </c:pt>
              </c:strCache>
            </c:strRef>
          </c:tx>
          <c:spPr>
            <a:solidFill>
              <a:srgbClr val="9999FF"/>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Sheet1!$B$2:$E$2</c:f>
              <c:numCache>
                <c:formatCode>General</c:formatCode>
                <c:ptCount val="3"/>
                <c:pt idx="0">
                  <c:v>11605.1</c:v>
                </c:pt>
                <c:pt idx="1">
                  <c:v>13086.8</c:v>
                </c:pt>
                <c:pt idx="2">
                  <c:v>14967.7</c:v>
                </c:pt>
              </c:numCache>
            </c:numRef>
          </c:val>
        </c:ser>
        <c:ser>
          <c:idx val="1"/>
          <c:order val="1"/>
          <c:tx>
            <c:strRef>
              <c:f>Sheet1!$A$3</c:f>
              <c:strCache>
                <c:ptCount val="1"/>
                <c:pt idx="0">
                  <c:v>налог на имущество физических лиц</c:v>
                </c:pt>
              </c:strCache>
            </c:strRef>
          </c:tx>
          <c:spPr>
            <a:solidFill>
              <a:srgbClr val="993366"/>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Sheet1!$B$3:$E$3</c:f>
              <c:numCache>
                <c:formatCode>General</c:formatCode>
                <c:ptCount val="3"/>
                <c:pt idx="0">
                  <c:v>4545</c:v>
                </c:pt>
                <c:pt idx="1">
                  <c:v>4378.5</c:v>
                </c:pt>
                <c:pt idx="2">
                  <c:v>2778.7</c:v>
                </c:pt>
              </c:numCache>
            </c:numRef>
          </c:val>
        </c:ser>
        <c:ser>
          <c:idx val="2"/>
          <c:order val="2"/>
          <c:tx>
            <c:strRef>
              <c:f>Sheet1!$A$4</c:f>
              <c:strCache>
                <c:ptCount val="1"/>
                <c:pt idx="0">
                  <c:v>транспортный налог</c:v>
                </c:pt>
              </c:strCache>
            </c:strRef>
          </c:tx>
          <c:spPr>
            <a:solidFill>
              <a:srgbClr val="FFFFCC"/>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Sheet1!$B$4:$E$4</c:f>
              <c:numCache>
                <c:formatCode>General</c:formatCode>
                <c:ptCount val="3"/>
                <c:pt idx="0">
                  <c:v>7923.2</c:v>
                </c:pt>
              </c:numCache>
            </c:numRef>
          </c:val>
        </c:ser>
        <c:ser>
          <c:idx val="3"/>
          <c:order val="3"/>
          <c:tx>
            <c:strRef>
              <c:f>Sheet1!$A$5</c:f>
              <c:strCache>
                <c:ptCount val="1"/>
                <c:pt idx="0">
                  <c:v>земельный налог</c:v>
                </c:pt>
              </c:strCache>
            </c:strRef>
          </c:tx>
          <c:spPr>
            <a:solidFill>
              <a:srgbClr val="CCFFFF"/>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Sheet1!$B$5:$E$5</c:f>
              <c:numCache>
                <c:formatCode>General</c:formatCode>
                <c:ptCount val="3"/>
                <c:pt idx="0">
                  <c:v>56369.4</c:v>
                </c:pt>
                <c:pt idx="1">
                  <c:v>53039.7</c:v>
                </c:pt>
                <c:pt idx="2">
                  <c:v>57360.800000000003</c:v>
                </c:pt>
              </c:numCache>
            </c:numRef>
          </c:val>
        </c:ser>
        <c:ser>
          <c:idx val="4"/>
          <c:order val="4"/>
          <c:tx>
            <c:strRef>
              <c:f>Sheet1!$A$6</c:f>
              <c:strCache>
                <c:ptCount val="1"/>
                <c:pt idx="0">
                  <c:v>государственная пошлина</c:v>
                </c:pt>
              </c:strCache>
            </c:strRef>
          </c:tx>
          <c:spPr>
            <a:solidFill>
              <a:srgbClr val="660066"/>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Sheet1!$B$6:$E$6</c:f>
              <c:numCache>
                <c:formatCode>General</c:formatCode>
                <c:ptCount val="3"/>
                <c:pt idx="0">
                  <c:v>53.5</c:v>
                </c:pt>
                <c:pt idx="1">
                  <c:v>63.6</c:v>
                </c:pt>
                <c:pt idx="2">
                  <c:v>48.9</c:v>
                </c:pt>
              </c:numCache>
            </c:numRef>
          </c:val>
        </c:ser>
        <c:ser>
          <c:idx val="5"/>
          <c:order val="5"/>
          <c:tx>
            <c:strRef>
              <c:f>Sheet1!$A$7</c:f>
              <c:strCache>
                <c:ptCount val="1"/>
                <c:pt idx="0">
                  <c:v>налог на совокупный доход</c:v>
                </c:pt>
              </c:strCache>
            </c:strRef>
          </c:tx>
          <c:spPr>
            <a:solidFill>
              <a:srgbClr val="FF8080"/>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Sheet1!$B$7:$E$7</c:f>
              <c:numCache>
                <c:formatCode>General</c:formatCode>
                <c:ptCount val="3"/>
                <c:pt idx="0">
                  <c:v>468.2</c:v>
                </c:pt>
                <c:pt idx="1">
                  <c:v>641.4</c:v>
                </c:pt>
                <c:pt idx="2">
                  <c:v>655.9</c:v>
                </c:pt>
              </c:numCache>
            </c:numRef>
          </c:val>
        </c:ser>
        <c:ser>
          <c:idx val="6"/>
          <c:order val="6"/>
          <c:tx>
            <c:strRef>
              <c:f>Sheet1!$A$8</c:f>
              <c:strCache>
                <c:ptCount val="1"/>
                <c:pt idx="0">
                  <c:v>Налоги на товары(работы,услуги),реализуемые на территории РФ </c:v>
                </c:pt>
              </c:strCache>
            </c:strRef>
          </c:tx>
          <c:spPr>
            <a:solidFill>
              <a:srgbClr val="0066CC"/>
            </a:solidFill>
            <a:ln w="12628">
              <a:solidFill>
                <a:srgbClr val="000000"/>
              </a:solidFill>
              <a:prstDash val="solid"/>
            </a:ln>
          </c:spPr>
          <c:invertIfNegative val="0"/>
          <c:cat>
            <c:strRef>
              <c:f>Sheet1!$B$1:$E$1</c:f>
              <c:strCache>
                <c:ptCount val="3"/>
                <c:pt idx="0">
                  <c:v>исполнено2015г</c:v>
                </c:pt>
                <c:pt idx="1">
                  <c:v>исполнено 2016г</c:v>
                </c:pt>
                <c:pt idx="2">
                  <c:v>исполнено 2017 </c:v>
                </c:pt>
              </c:strCache>
            </c:strRef>
          </c:cat>
          <c:val>
            <c:numRef>
              <c:f>Sheet1!$B$8:$E$8</c:f>
              <c:numCache>
                <c:formatCode>General</c:formatCode>
                <c:ptCount val="3"/>
                <c:pt idx="0">
                  <c:v>3177.8</c:v>
                </c:pt>
                <c:pt idx="1">
                  <c:v>4458.8</c:v>
                </c:pt>
                <c:pt idx="2">
                  <c:v>3765.1</c:v>
                </c:pt>
              </c:numCache>
            </c:numRef>
          </c:val>
        </c:ser>
        <c:dLbls>
          <c:showLegendKey val="0"/>
          <c:showVal val="0"/>
          <c:showCatName val="0"/>
          <c:showSerName val="0"/>
          <c:showPercent val="0"/>
          <c:showBubbleSize val="0"/>
        </c:dLbls>
        <c:gapWidth val="150"/>
        <c:gapDepth val="0"/>
        <c:shape val="box"/>
        <c:axId val="79923840"/>
        <c:axId val="79925632"/>
        <c:axId val="0"/>
      </c:bar3DChart>
      <c:catAx>
        <c:axId val="79923840"/>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497" b="1" i="0" u="none" strike="noStrike" baseline="0">
                <a:solidFill>
                  <a:srgbClr val="000000"/>
                </a:solidFill>
                <a:latin typeface="Calibri"/>
                <a:ea typeface="Calibri"/>
                <a:cs typeface="Calibri"/>
              </a:defRPr>
            </a:pPr>
            <a:endParaRPr lang="ru-RU"/>
          </a:p>
        </c:txPr>
        <c:crossAx val="79925632"/>
        <c:crosses val="autoZero"/>
        <c:auto val="1"/>
        <c:lblAlgn val="ctr"/>
        <c:lblOffset val="100"/>
        <c:tickLblSkip val="1"/>
        <c:tickMarkSkip val="1"/>
        <c:noMultiLvlLbl val="0"/>
      </c:catAx>
      <c:valAx>
        <c:axId val="79925632"/>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497" b="1" i="0" u="none" strike="noStrike" baseline="0">
                <a:solidFill>
                  <a:srgbClr val="000000"/>
                </a:solidFill>
                <a:latin typeface="Calibri"/>
                <a:ea typeface="Calibri"/>
                <a:cs typeface="Calibri"/>
              </a:defRPr>
            </a:pPr>
            <a:endParaRPr lang="ru-RU"/>
          </a:p>
        </c:txPr>
        <c:crossAx val="79923840"/>
        <c:crosses val="autoZero"/>
        <c:crossBetween val="between"/>
      </c:valAx>
      <c:spPr>
        <a:noFill/>
        <a:ln w="25256">
          <a:noFill/>
        </a:ln>
      </c:spPr>
    </c:plotArea>
    <c:legend>
      <c:legendPos val="r"/>
      <c:overlay val="0"/>
      <c:spPr>
        <a:noFill/>
        <a:ln w="3157">
          <a:solidFill>
            <a:srgbClr val="000000"/>
          </a:solidFill>
          <a:prstDash val="solid"/>
        </a:ln>
      </c:spPr>
      <c:txPr>
        <a:bodyPr/>
        <a:lstStyle/>
        <a:p>
          <a:pPr>
            <a:defRPr sz="45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4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511627906976744E-2"/>
          <c:y val="0.13402061855670103"/>
          <c:w val="0.59212880143112701"/>
          <c:h val="0.59793814432989689"/>
        </c:manualLayout>
      </c:layout>
      <c:bar3DChart>
        <c:barDir val="col"/>
        <c:grouping val="clustered"/>
        <c:varyColors val="0"/>
        <c:ser>
          <c:idx val="2"/>
          <c:order val="0"/>
          <c:tx>
            <c:strRef>
              <c:f>Sheet1!$A$4</c:f>
              <c:strCache>
                <c:ptCount val="1"/>
                <c:pt idx="0">
                  <c:v>прочие доходы от использования имущества</c:v>
                </c:pt>
              </c:strCache>
            </c:strRef>
          </c:tx>
          <c:spPr>
            <a:solidFill>
              <a:srgbClr val="FFFFCC"/>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Sheet1!$B$4:$D$4</c:f>
              <c:numCache>
                <c:formatCode>General</c:formatCode>
                <c:ptCount val="3"/>
                <c:pt idx="0">
                  <c:v>1554.6</c:v>
                </c:pt>
                <c:pt idx="1">
                  <c:v>1393.8</c:v>
                </c:pt>
                <c:pt idx="2">
                  <c:v>1350.5</c:v>
                </c:pt>
              </c:numCache>
            </c:numRef>
          </c:val>
        </c:ser>
        <c:ser>
          <c:idx val="3"/>
          <c:order val="1"/>
          <c:tx>
            <c:strRef>
              <c:f>Sheet1!$A$5</c:f>
              <c:strCache>
                <c:ptCount val="1"/>
                <c:pt idx="0">
                  <c:v>доходы от оказания платных услуг и компенсации затрат</c:v>
                </c:pt>
              </c:strCache>
            </c:strRef>
          </c:tx>
          <c:spPr>
            <a:solidFill>
              <a:srgbClr val="CCFFFF"/>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Sheet1!$B$5:$D$5</c:f>
              <c:numCache>
                <c:formatCode>General</c:formatCode>
                <c:ptCount val="3"/>
                <c:pt idx="0">
                  <c:v>1876.9</c:v>
                </c:pt>
                <c:pt idx="1">
                  <c:v>2058.6</c:v>
                </c:pt>
                <c:pt idx="2">
                  <c:v>2162.9</c:v>
                </c:pt>
              </c:numCache>
            </c:numRef>
          </c:val>
        </c:ser>
        <c:ser>
          <c:idx val="4"/>
          <c:order val="2"/>
          <c:tx>
            <c:strRef>
              <c:f>Sheet1!$A$6</c:f>
              <c:strCache>
                <c:ptCount val="1"/>
                <c:pt idx="0">
                  <c:v>доходы от продажи материальных и нематериальных активов</c:v>
                </c:pt>
              </c:strCache>
            </c:strRef>
          </c:tx>
          <c:spPr>
            <a:solidFill>
              <a:srgbClr val="660066"/>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Sheet1!$B$6:$D$6</c:f>
              <c:numCache>
                <c:formatCode>General</c:formatCode>
                <c:ptCount val="3"/>
                <c:pt idx="0">
                  <c:v>688.1</c:v>
                </c:pt>
                <c:pt idx="1">
                  <c:v>4835.8</c:v>
                </c:pt>
                <c:pt idx="2">
                  <c:v>1478.4</c:v>
                </c:pt>
              </c:numCache>
            </c:numRef>
          </c:val>
        </c:ser>
        <c:ser>
          <c:idx val="5"/>
          <c:order val="3"/>
          <c:tx>
            <c:strRef>
              <c:f>Sheet1!$A$7</c:f>
              <c:strCache>
                <c:ptCount val="1"/>
                <c:pt idx="0">
                  <c:v>прочие неналоговые доходы</c:v>
                </c:pt>
              </c:strCache>
            </c:strRef>
          </c:tx>
          <c:spPr>
            <a:solidFill>
              <a:srgbClr val="FF8080"/>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Sheet1!$B$7:$D$7</c:f>
              <c:numCache>
                <c:formatCode>General</c:formatCode>
                <c:ptCount val="3"/>
                <c:pt idx="0">
                  <c:v>2728.2</c:v>
                </c:pt>
                <c:pt idx="1">
                  <c:v>7831.3</c:v>
                </c:pt>
                <c:pt idx="2">
                  <c:v>5762.7</c:v>
                </c:pt>
              </c:numCache>
            </c:numRef>
          </c:val>
        </c:ser>
        <c:ser>
          <c:idx val="6"/>
          <c:order val="4"/>
          <c:tx>
            <c:strRef>
              <c:f>Sheet1!$A$8</c:f>
              <c:strCache>
                <c:ptCount val="1"/>
                <c:pt idx="0">
                  <c:v>штрафы,санкции</c:v>
                </c:pt>
              </c:strCache>
            </c:strRef>
          </c:tx>
          <c:spPr>
            <a:solidFill>
              <a:srgbClr val="0066CC"/>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Sheet1!$B$8:$D$8</c:f>
              <c:numCache>
                <c:formatCode>General</c:formatCode>
                <c:ptCount val="3"/>
                <c:pt idx="0">
                  <c:v>44.5</c:v>
                </c:pt>
                <c:pt idx="1">
                  <c:v>79.3</c:v>
                </c:pt>
                <c:pt idx="2">
                  <c:v>69.900000000000006</c:v>
                </c:pt>
              </c:numCache>
            </c:numRef>
          </c:val>
        </c:ser>
        <c:ser>
          <c:idx val="7"/>
          <c:order val="5"/>
          <c:tx>
            <c:strRef>
              <c:f>Sheet1!$A$9</c:f>
              <c:strCache>
                <c:ptCount val="1"/>
                <c:pt idx="0">
                  <c:v>доходы от сдачи в аренду имкщества,составляющего казну сельских поселений</c:v>
                </c:pt>
              </c:strCache>
            </c:strRef>
          </c:tx>
          <c:spPr>
            <a:solidFill>
              <a:srgbClr val="CCCCFF"/>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Sheet1!$B$9:$D$9</c:f>
              <c:numCache>
                <c:formatCode>General</c:formatCode>
                <c:ptCount val="3"/>
                <c:pt idx="0">
                  <c:v>3558.3</c:v>
                </c:pt>
                <c:pt idx="1">
                  <c:v>2824.7</c:v>
                </c:pt>
                <c:pt idx="2">
                  <c:v>1712.7</c:v>
                </c:pt>
              </c:numCache>
            </c:numRef>
          </c:val>
        </c:ser>
        <c:ser>
          <c:idx val="8"/>
          <c:order val="6"/>
          <c:tx>
            <c:strRef>
              <c:f>Sheet1!$A$10</c:f>
              <c:strCache>
                <c:ptCount val="1"/>
                <c:pt idx="0">
                  <c:v>доходы, получаемые в виде арендной платы за земельные участки поселе разграничения госсобственности</c:v>
                </c:pt>
              </c:strCache>
            </c:strRef>
          </c:tx>
          <c:spPr>
            <a:solidFill>
              <a:srgbClr val="000080"/>
            </a:solidFill>
            <a:ln w="12615">
              <a:solidFill>
                <a:srgbClr val="000000"/>
              </a:solidFill>
              <a:prstDash val="solid"/>
            </a:ln>
          </c:spPr>
          <c:invertIfNegative val="0"/>
          <c:cat>
            <c:strRef>
              <c:f>Sheet1!$B$1:$D$1</c:f>
              <c:strCache>
                <c:ptCount val="3"/>
                <c:pt idx="0">
                  <c:v>исполнено2015г</c:v>
                </c:pt>
                <c:pt idx="1">
                  <c:v>исполнено 2016</c:v>
                </c:pt>
                <c:pt idx="2">
                  <c:v>исполнено 2017 </c:v>
                </c:pt>
              </c:strCache>
            </c:strRef>
          </c:cat>
          <c:val>
            <c:numRef>
              <c:f>Sheet1!$B$10:$D$10</c:f>
              <c:numCache>
                <c:formatCode>General</c:formatCode>
                <c:ptCount val="3"/>
                <c:pt idx="0">
                  <c:v>18.8</c:v>
                </c:pt>
                <c:pt idx="1">
                  <c:v>604.4</c:v>
                </c:pt>
                <c:pt idx="2">
                  <c:v>884.3</c:v>
                </c:pt>
              </c:numCache>
            </c:numRef>
          </c:val>
        </c:ser>
        <c:dLbls>
          <c:showLegendKey val="0"/>
          <c:showVal val="0"/>
          <c:showCatName val="0"/>
          <c:showSerName val="0"/>
          <c:showPercent val="0"/>
          <c:showBubbleSize val="0"/>
        </c:dLbls>
        <c:gapWidth val="150"/>
        <c:gapDepth val="0"/>
        <c:shape val="box"/>
        <c:axId val="79937920"/>
        <c:axId val="79939456"/>
        <c:axId val="0"/>
      </c:bar3DChart>
      <c:catAx>
        <c:axId val="79937920"/>
        <c:scaling>
          <c:orientation val="minMax"/>
        </c:scaling>
        <c:delete val="0"/>
        <c:axPos val="b"/>
        <c:numFmt formatCode="General" sourceLinked="1"/>
        <c:majorTickMark val="out"/>
        <c:minorTickMark val="none"/>
        <c:tickLblPos val="low"/>
        <c:spPr>
          <a:ln w="3154">
            <a:solidFill>
              <a:srgbClr val="000000"/>
            </a:solidFill>
            <a:prstDash val="solid"/>
          </a:ln>
        </c:spPr>
        <c:txPr>
          <a:bodyPr rot="0" vert="horz"/>
          <a:lstStyle/>
          <a:p>
            <a:pPr>
              <a:defRPr sz="422" b="1" i="0" u="none" strike="noStrike" baseline="0">
                <a:solidFill>
                  <a:srgbClr val="000000"/>
                </a:solidFill>
                <a:latin typeface="Calibri"/>
                <a:ea typeface="Calibri"/>
                <a:cs typeface="Calibri"/>
              </a:defRPr>
            </a:pPr>
            <a:endParaRPr lang="ru-RU"/>
          </a:p>
        </c:txPr>
        <c:crossAx val="79939456"/>
        <c:crosses val="autoZero"/>
        <c:auto val="1"/>
        <c:lblAlgn val="ctr"/>
        <c:lblOffset val="100"/>
        <c:tickLblSkip val="1"/>
        <c:tickMarkSkip val="1"/>
        <c:noMultiLvlLbl val="0"/>
      </c:catAx>
      <c:valAx>
        <c:axId val="79939456"/>
        <c:scaling>
          <c:orientation val="minMax"/>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422" b="1" i="0" u="none" strike="noStrike" baseline="0">
                <a:solidFill>
                  <a:srgbClr val="000000"/>
                </a:solidFill>
                <a:latin typeface="Calibri"/>
                <a:ea typeface="Calibri"/>
                <a:cs typeface="Calibri"/>
              </a:defRPr>
            </a:pPr>
            <a:endParaRPr lang="ru-RU"/>
          </a:p>
        </c:txPr>
        <c:crossAx val="79937920"/>
        <c:crosses val="autoZero"/>
        <c:crossBetween val="between"/>
      </c:valAx>
      <c:spPr>
        <a:noFill/>
        <a:ln w="25230">
          <a:noFill/>
        </a:ln>
      </c:spPr>
    </c:plotArea>
    <c:legend>
      <c:legendPos val="r"/>
      <c:overlay val="0"/>
      <c:spPr>
        <a:noFill/>
        <a:ln w="3154">
          <a:solidFill>
            <a:srgbClr val="000000"/>
          </a:solidFill>
          <a:prstDash val="solid"/>
        </a:ln>
      </c:spPr>
      <c:txPr>
        <a:bodyPr/>
        <a:lstStyle/>
        <a:p>
          <a:pPr>
            <a:defRPr sz="38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42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869565217391305"/>
          <c:y val="0.14049586776859505"/>
          <c:w val="0.38956521739130434"/>
          <c:h val="0.73553719008264462"/>
        </c:manualLayout>
      </c:layout>
      <c:pie3DChart>
        <c:varyColors val="1"/>
        <c:ser>
          <c:idx val="0"/>
          <c:order val="0"/>
          <c:tx>
            <c:strRef>
              <c:f>Sheet1!$A$2</c:f>
              <c:strCache>
                <c:ptCount val="1"/>
                <c:pt idx="0">
                  <c:v>структура расходов 2014 г</c:v>
                </c:pt>
              </c:strCache>
            </c:strRef>
          </c:tx>
          <c:spPr>
            <a:solidFill>
              <a:srgbClr val="9999FF"/>
            </a:solidFill>
            <a:ln w="12618">
              <a:solidFill>
                <a:srgbClr val="000000"/>
              </a:solidFill>
              <a:prstDash val="solid"/>
            </a:ln>
          </c:spPr>
          <c:dPt>
            <c:idx val="0"/>
            <c:bubble3D val="0"/>
          </c:dPt>
          <c:dPt>
            <c:idx val="1"/>
            <c:bubble3D val="0"/>
            <c:spPr>
              <a:solidFill>
                <a:srgbClr val="993366"/>
              </a:solidFill>
              <a:ln w="12618">
                <a:solidFill>
                  <a:srgbClr val="000000"/>
                </a:solidFill>
                <a:prstDash val="solid"/>
              </a:ln>
            </c:spPr>
          </c:dPt>
          <c:dPt>
            <c:idx val="2"/>
            <c:bubble3D val="0"/>
            <c:spPr>
              <a:solidFill>
                <a:srgbClr val="FFFFCC"/>
              </a:solidFill>
              <a:ln w="12618">
                <a:solidFill>
                  <a:srgbClr val="000000"/>
                </a:solidFill>
                <a:prstDash val="solid"/>
              </a:ln>
            </c:spPr>
          </c:dPt>
          <c:dPt>
            <c:idx val="3"/>
            <c:bubble3D val="0"/>
            <c:spPr>
              <a:solidFill>
                <a:srgbClr val="CCFFFF"/>
              </a:solidFill>
              <a:ln w="12618">
                <a:solidFill>
                  <a:srgbClr val="000000"/>
                </a:solidFill>
                <a:prstDash val="solid"/>
              </a:ln>
            </c:spPr>
          </c:dPt>
          <c:dPt>
            <c:idx val="4"/>
            <c:bubble3D val="0"/>
            <c:spPr>
              <a:solidFill>
                <a:srgbClr val="660066"/>
              </a:solidFill>
              <a:ln w="12618">
                <a:solidFill>
                  <a:srgbClr val="000000"/>
                </a:solidFill>
                <a:prstDash val="solid"/>
              </a:ln>
            </c:spPr>
          </c:dPt>
          <c:dPt>
            <c:idx val="5"/>
            <c:bubble3D val="0"/>
            <c:spPr>
              <a:solidFill>
                <a:srgbClr val="FF8080"/>
              </a:solidFill>
              <a:ln w="12618">
                <a:solidFill>
                  <a:srgbClr val="000000"/>
                </a:solidFill>
                <a:prstDash val="solid"/>
              </a:ln>
            </c:spPr>
          </c:dPt>
          <c:dPt>
            <c:idx val="6"/>
            <c:bubble3D val="0"/>
            <c:spPr>
              <a:solidFill>
                <a:srgbClr val="0066CC"/>
              </a:solidFill>
              <a:ln w="12618">
                <a:solidFill>
                  <a:srgbClr val="000000"/>
                </a:solidFill>
                <a:prstDash val="solid"/>
              </a:ln>
            </c:spPr>
          </c:dPt>
          <c:dPt>
            <c:idx val="7"/>
            <c:bubble3D val="0"/>
            <c:spPr>
              <a:solidFill>
                <a:srgbClr val="CCCCFF"/>
              </a:solidFill>
              <a:ln w="12618">
                <a:solidFill>
                  <a:srgbClr val="000000"/>
                </a:solidFill>
                <a:prstDash val="solid"/>
              </a:ln>
            </c:spPr>
          </c:dPt>
          <c:cat>
            <c:strRef>
              <c:f>Sheet1!$B$1:$L$1</c:f>
              <c:strCache>
                <c:ptCount val="8"/>
                <c:pt idx="0">
                  <c:v>общегосударственные вопросы</c:v>
                </c:pt>
                <c:pt idx="1">
                  <c:v>национальная безопасность ,правоохранительная деятельность</c:v>
                </c:pt>
                <c:pt idx="2">
                  <c:v>национальная экономика</c:v>
                </c:pt>
                <c:pt idx="3">
                  <c:v>жилищно-коммунальное хозяйство</c:v>
                </c:pt>
                <c:pt idx="4">
                  <c:v>культура,кинематография</c:v>
                </c:pt>
                <c:pt idx="5">
                  <c:v>физическая культура и спорт</c:v>
                </c:pt>
                <c:pt idx="6">
                  <c:v>национальная оборона</c:v>
                </c:pt>
                <c:pt idx="7">
                  <c:v>социальная политика</c:v>
                </c:pt>
              </c:strCache>
            </c:strRef>
          </c:cat>
          <c:val>
            <c:numRef>
              <c:f>Sheet1!$B$2:$L$2</c:f>
              <c:numCache>
                <c:formatCode>General</c:formatCode>
                <c:ptCount val="8"/>
                <c:pt idx="0">
                  <c:v>23045.599999999999</c:v>
                </c:pt>
                <c:pt idx="1">
                  <c:v>365.8</c:v>
                </c:pt>
                <c:pt idx="2">
                  <c:v>13380.6</c:v>
                </c:pt>
                <c:pt idx="3">
                  <c:v>54247.8</c:v>
                </c:pt>
                <c:pt idx="4">
                  <c:v>33621.4</c:v>
                </c:pt>
                <c:pt idx="5">
                  <c:v>17471.400000000001</c:v>
                </c:pt>
                <c:pt idx="6">
                  <c:v>448.3</c:v>
                </c:pt>
                <c:pt idx="7">
                  <c:v>588.29999999999995</c:v>
                </c:pt>
              </c:numCache>
            </c:numRef>
          </c:val>
        </c:ser>
        <c:ser>
          <c:idx val="1"/>
          <c:order val="1"/>
          <c:tx>
            <c:strRef>
              <c:f>Sheet1!$A$3</c:f>
              <c:strCache>
                <c:ptCount val="1"/>
              </c:strCache>
            </c:strRef>
          </c:tx>
          <c:spPr>
            <a:solidFill>
              <a:srgbClr val="993366"/>
            </a:solidFill>
            <a:ln w="12618">
              <a:solidFill>
                <a:srgbClr val="000000"/>
              </a:solidFill>
              <a:prstDash val="solid"/>
            </a:ln>
          </c:spPr>
          <c:dPt>
            <c:idx val="0"/>
            <c:bubble3D val="0"/>
            <c:spPr>
              <a:solidFill>
                <a:srgbClr val="9999FF"/>
              </a:solidFill>
              <a:ln w="12618">
                <a:solidFill>
                  <a:srgbClr val="000000"/>
                </a:solidFill>
                <a:prstDash val="solid"/>
              </a:ln>
            </c:spPr>
          </c:dPt>
          <c:dPt>
            <c:idx val="1"/>
            <c:bubble3D val="0"/>
          </c:dPt>
          <c:dPt>
            <c:idx val="2"/>
            <c:bubble3D val="0"/>
            <c:spPr>
              <a:solidFill>
                <a:srgbClr val="FFFFCC"/>
              </a:solidFill>
              <a:ln w="12618">
                <a:solidFill>
                  <a:srgbClr val="000000"/>
                </a:solidFill>
                <a:prstDash val="solid"/>
              </a:ln>
            </c:spPr>
          </c:dPt>
          <c:dPt>
            <c:idx val="3"/>
            <c:bubble3D val="0"/>
            <c:spPr>
              <a:solidFill>
                <a:srgbClr val="CCFFFF"/>
              </a:solidFill>
              <a:ln w="12618">
                <a:solidFill>
                  <a:srgbClr val="000000"/>
                </a:solidFill>
                <a:prstDash val="solid"/>
              </a:ln>
            </c:spPr>
          </c:dPt>
          <c:dPt>
            <c:idx val="4"/>
            <c:bubble3D val="0"/>
            <c:spPr>
              <a:solidFill>
                <a:srgbClr val="660066"/>
              </a:solidFill>
              <a:ln w="12618">
                <a:solidFill>
                  <a:srgbClr val="000000"/>
                </a:solidFill>
                <a:prstDash val="solid"/>
              </a:ln>
            </c:spPr>
          </c:dPt>
          <c:dPt>
            <c:idx val="5"/>
            <c:bubble3D val="0"/>
            <c:spPr>
              <a:solidFill>
                <a:srgbClr val="FF8080"/>
              </a:solidFill>
              <a:ln w="12618">
                <a:solidFill>
                  <a:srgbClr val="000000"/>
                </a:solidFill>
                <a:prstDash val="solid"/>
              </a:ln>
            </c:spPr>
          </c:dPt>
          <c:dPt>
            <c:idx val="6"/>
            <c:bubble3D val="0"/>
            <c:spPr>
              <a:solidFill>
                <a:srgbClr val="0066CC"/>
              </a:solidFill>
              <a:ln w="12618">
                <a:solidFill>
                  <a:srgbClr val="000000"/>
                </a:solidFill>
                <a:prstDash val="solid"/>
              </a:ln>
            </c:spPr>
          </c:dPt>
          <c:dPt>
            <c:idx val="7"/>
            <c:bubble3D val="0"/>
            <c:spPr>
              <a:solidFill>
                <a:srgbClr val="CCCCFF"/>
              </a:solidFill>
              <a:ln w="12618">
                <a:solidFill>
                  <a:srgbClr val="000000"/>
                </a:solidFill>
                <a:prstDash val="solid"/>
              </a:ln>
            </c:spPr>
          </c:dPt>
          <c:cat>
            <c:strRef>
              <c:f>Sheet1!$B$1:$L$1</c:f>
              <c:strCache>
                <c:ptCount val="8"/>
                <c:pt idx="0">
                  <c:v>общегосударственные вопросы</c:v>
                </c:pt>
                <c:pt idx="1">
                  <c:v>национальная безопасность ,правоохранительная деятельность</c:v>
                </c:pt>
                <c:pt idx="2">
                  <c:v>национальная экономика</c:v>
                </c:pt>
                <c:pt idx="3">
                  <c:v>жилищно-коммунальное хозяйство</c:v>
                </c:pt>
                <c:pt idx="4">
                  <c:v>культура,кинематография</c:v>
                </c:pt>
                <c:pt idx="5">
                  <c:v>физическая культура и спорт</c:v>
                </c:pt>
                <c:pt idx="6">
                  <c:v>национальная оборона</c:v>
                </c:pt>
                <c:pt idx="7">
                  <c:v>социальная политика</c:v>
                </c:pt>
              </c:strCache>
            </c:strRef>
          </c:cat>
          <c:val>
            <c:numRef>
              <c:f>Sheet1!$B$3:$L$3</c:f>
              <c:numCache>
                <c:formatCode>General</c:formatCode>
                <c:ptCount val="8"/>
              </c:numCache>
            </c:numRef>
          </c:val>
        </c:ser>
        <c:ser>
          <c:idx val="2"/>
          <c:order val="2"/>
          <c:tx>
            <c:strRef>
              <c:f>Sheet1!$A$4</c:f>
              <c:strCache>
                <c:ptCount val="1"/>
              </c:strCache>
            </c:strRef>
          </c:tx>
          <c:spPr>
            <a:solidFill>
              <a:srgbClr val="FFFFCC"/>
            </a:solidFill>
            <a:ln w="12618">
              <a:solidFill>
                <a:srgbClr val="000000"/>
              </a:solidFill>
              <a:prstDash val="solid"/>
            </a:ln>
          </c:spPr>
          <c:dPt>
            <c:idx val="0"/>
            <c:bubble3D val="0"/>
            <c:spPr>
              <a:solidFill>
                <a:srgbClr val="9999FF"/>
              </a:solidFill>
              <a:ln w="12618">
                <a:solidFill>
                  <a:srgbClr val="000000"/>
                </a:solidFill>
                <a:prstDash val="solid"/>
              </a:ln>
            </c:spPr>
          </c:dPt>
          <c:dPt>
            <c:idx val="1"/>
            <c:bubble3D val="0"/>
            <c:spPr>
              <a:solidFill>
                <a:srgbClr val="993366"/>
              </a:solidFill>
              <a:ln w="12618">
                <a:solidFill>
                  <a:srgbClr val="000000"/>
                </a:solidFill>
                <a:prstDash val="solid"/>
              </a:ln>
            </c:spPr>
          </c:dPt>
          <c:dPt>
            <c:idx val="2"/>
            <c:bubble3D val="0"/>
          </c:dPt>
          <c:dPt>
            <c:idx val="3"/>
            <c:bubble3D val="0"/>
            <c:spPr>
              <a:solidFill>
                <a:srgbClr val="CCFFFF"/>
              </a:solidFill>
              <a:ln w="12618">
                <a:solidFill>
                  <a:srgbClr val="000000"/>
                </a:solidFill>
                <a:prstDash val="solid"/>
              </a:ln>
            </c:spPr>
          </c:dPt>
          <c:dPt>
            <c:idx val="4"/>
            <c:bubble3D val="0"/>
            <c:spPr>
              <a:solidFill>
                <a:srgbClr val="660066"/>
              </a:solidFill>
              <a:ln w="12618">
                <a:solidFill>
                  <a:srgbClr val="000000"/>
                </a:solidFill>
                <a:prstDash val="solid"/>
              </a:ln>
            </c:spPr>
          </c:dPt>
          <c:dPt>
            <c:idx val="5"/>
            <c:bubble3D val="0"/>
            <c:spPr>
              <a:solidFill>
                <a:srgbClr val="FF8080"/>
              </a:solidFill>
              <a:ln w="12618">
                <a:solidFill>
                  <a:srgbClr val="000000"/>
                </a:solidFill>
                <a:prstDash val="solid"/>
              </a:ln>
            </c:spPr>
          </c:dPt>
          <c:dPt>
            <c:idx val="6"/>
            <c:bubble3D val="0"/>
            <c:spPr>
              <a:solidFill>
                <a:srgbClr val="0066CC"/>
              </a:solidFill>
              <a:ln w="12618">
                <a:solidFill>
                  <a:srgbClr val="000000"/>
                </a:solidFill>
                <a:prstDash val="solid"/>
              </a:ln>
            </c:spPr>
          </c:dPt>
          <c:dPt>
            <c:idx val="7"/>
            <c:bubble3D val="0"/>
            <c:spPr>
              <a:solidFill>
                <a:srgbClr val="CCCCFF"/>
              </a:solidFill>
              <a:ln w="12618">
                <a:solidFill>
                  <a:srgbClr val="000000"/>
                </a:solidFill>
                <a:prstDash val="solid"/>
              </a:ln>
            </c:spPr>
          </c:dPt>
          <c:cat>
            <c:strRef>
              <c:f>Sheet1!$B$1:$L$1</c:f>
              <c:strCache>
                <c:ptCount val="8"/>
                <c:pt idx="0">
                  <c:v>общегосударственные вопросы</c:v>
                </c:pt>
                <c:pt idx="1">
                  <c:v>национальная безопасность ,правоохранительная деятельность</c:v>
                </c:pt>
                <c:pt idx="2">
                  <c:v>национальная экономика</c:v>
                </c:pt>
                <c:pt idx="3">
                  <c:v>жилищно-коммунальное хозяйство</c:v>
                </c:pt>
                <c:pt idx="4">
                  <c:v>культура,кинематография</c:v>
                </c:pt>
                <c:pt idx="5">
                  <c:v>физическая культура и спорт</c:v>
                </c:pt>
                <c:pt idx="6">
                  <c:v>национальная оборона</c:v>
                </c:pt>
                <c:pt idx="7">
                  <c:v>социальная политика</c:v>
                </c:pt>
              </c:strCache>
            </c:strRef>
          </c:cat>
          <c:val>
            <c:numRef>
              <c:f>Sheet1!$B$4:$L$4</c:f>
              <c:numCache>
                <c:formatCode>General</c:formatCode>
                <c:ptCount val="8"/>
              </c:numCache>
            </c:numRef>
          </c:val>
        </c:ser>
        <c:dLbls>
          <c:showLegendKey val="0"/>
          <c:showVal val="0"/>
          <c:showCatName val="0"/>
          <c:showSerName val="0"/>
          <c:showPercent val="0"/>
          <c:showBubbleSize val="0"/>
          <c:showLeaderLines val="1"/>
        </c:dLbls>
      </c:pie3DChart>
      <c:spPr>
        <a:solidFill>
          <a:srgbClr val="C0C0C0"/>
        </a:solidFill>
        <a:ln w="12618">
          <a:solidFill>
            <a:srgbClr val="808080"/>
          </a:solidFill>
          <a:prstDash val="solid"/>
        </a:ln>
      </c:spPr>
    </c:plotArea>
    <c:legend>
      <c:legendPos val="r"/>
      <c:layout>
        <c:manualLayout>
          <c:xMode val="edge"/>
          <c:yMode val="edge"/>
          <c:x val="0.72521739130434781"/>
          <c:y val="0.13223140495867769"/>
          <c:w val="0.26782608695652171"/>
          <c:h val="0.73553719008264462"/>
        </c:manualLayout>
      </c:layout>
      <c:overlay val="0"/>
      <c:spPr>
        <a:noFill/>
        <a:ln w="3154">
          <a:solidFill>
            <a:srgbClr val="000000"/>
          </a:solidFill>
          <a:prstDash val="solid"/>
        </a:ln>
      </c:spPr>
      <c:txPr>
        <a:bodyPr/>
        <a:lstStyle/>
        <a:p>
          <a:pPr>
            <a:defRPr sz="343"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37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4613</Words>
  <Characters>26299</Characters>
  <Application>Microsoft Office Word</Application>
  <DocSecurity>4</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KSO</cp:lastModifiedBy>
  <cp:revision>2</cp:revision>
  <dcterms:created xsi:type="dcterms:W3CDTF">2018-02-28T07:00:00Z</dcterms:created>
  <dcterms:modified xsi:type="dcterms:W3CDTF">2018-02-28T07:00:00Z</dcterms:modified>
</cp:coreProperties>
</file>