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FA" w:rsidRPr="00C547D2" w:rsidRDefault="00BF6FFA" w:rsidP="00BF6FFA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6604F2ED" wp14:editId="66E84B88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FA" w:rsidRPr="00C547D2" w:rsidRDefault="00BF6FFA" w:rsidP="00BF6FFA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BF6FFA" w:rsidRPr="00BF6FFA" w:rsidRDefault="00BF6FFA" w:rsidP="00BF6FF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BF6FFA" w:rsidRPr="00BF6FFA" w:rsidRDefault="00BF6FFA" w:rsidP="00BF6FF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Сосновское сельское поселение</w:t>
      </w:r>
    </w:p>
    <w:p w:rsidR="00BF6FFA" w:rsidRPr="00BF6FFA" w:rsidRDefault="00BF6FFA" w:rsidP="00BF6FF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 Приозерский муниципальный район</w:t>
      </w:r>
    </w:p>
    <w:p w:rsidR="00BF6FFA" w:rsidRPr="00BF6FFA" w:rsidRDefault="00BF6FFA" w:rsidP="00BF6FFA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Ленинградской области</w:t>
      </w:r>
    </w:p>
    <w:p w:rsidR="00BF6FFA" w:rsidRPr="00BF6FFA" w:rsidRDefault="00BF6FFA" w:rsidP="00BF6F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6FFA" w:rsidRPr="00BF6FFA" w:rsidRDefault="00BF6FFA" w:rsidP="00BF6FFA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6F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ПОСТАНОВЛЕНИЕ</w:t>
      </w:r>
    </w:p>
    <w:p w:rsidR="00BF6FFA" w:rsidRPr="00BF6FFA" w:rsidRDefault="00BF6FFA" w:rsidP="00BF6FFA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от </w:t>
      </w:r>
      <w:r w:rsidR="00EB5B8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19</w:t>
      </w:r>
      <w:r w:rsidRPr="00BF6FFA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декабря 2017 года                                                                                                      № </w:t>
      </w:r>
      <w:r w:rsidR="00EB5B8E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806</w:t>
      </w:r>
    </w:p>
    <w:p w:rsidR="00BF6FFA" w:rsidRPr="00BF6FFA" w:rsidRDefault="00BF6FFA" w:rsidP="00BF6FFA">
      <w:p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F6FFA" w:rsidRDefault="00BF6FFA" w:rsidP="00BF6FFA">
      <w:pPr>
        <w:autoSpaceDE w:val="0"/>
        <w:autoSpaceDN w:val="0"/>
        <w:adjustRightInd w:val="0"/>
        <w:spacing w:after="0" w:line="276" w:lineRule="auto"/>
        <w:ind w:right="5103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0"/>
          <w:szCs w:val="24"/>
          <w:lang w:eastAsia="ru-RU"/>
        </w:rPr>
        <w:t>«О Порядке планирования приватизации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:rsidR="00BF6FFA" w:rsidRPr="00BF6FFA" w:rsidRDefault="00BF6FFA" w:rsidP="00BF6FFA">
      <w:pPr>
        <w:autoSpaceDE w:val="0"/>
        <w:autoSpaceDN w:val="0"/>
        <w:adjustRightInd w:val="0"/>
        <w:spacing w:after="0" w:line="276" w:lineRule="auto"/>
        <w:ind w:right="5103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BF6FFA" w:rsidRPr="00BF6FFA" w:rsidRDefault="00BF6FFA" w:rsidP="00BF6FF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Cs w:val="24"/>
          <w:lang w:eastAsia="ru-RU"/>
        </w:rPr>
      </w:pPr>
      <w:r w:rsidRPr="00BF6FFA">
        <w:rPr>
          <w:rFonts w:ascii="Times New Roman" w:hAnsi="Times New Roman" w:cs="Times New Roman"/>
          <w:color w:val="000000" w:themeColor="text1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Cs w:val="24"/>
        </w:rPr>
        <w:t>соответствии со статьями 35, 51 Федерального закона от 06.03.2003 г. № 131-ФЗ «Об общих принципах местного самоуправления в Российской Федерации», статьей 10 Федерального закона от 21.12.2001 г. № 178-ФЗ «О приватизации государственного и муниципального имущества»</w:t>
      </w:r>
      <w:r w:rsidR="00417FE3">
        <w:rPr>
          <w:rFonts w:ascii="Times New Roman" w:hAnsi="Times New Roman" w:cs="Times New Roman"/>
          <w:color w:val="000000" w:themeColor="text1"/>
          <w:szCs w:val="24"/>
        </w:rPr>
        <w:t xml:space="preserve">, Уставом </w:t>
      </w:r>
      <w:r w:rsidR="00417FE3" w:rsidRPr="00494B6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муниципального образования </w:t>
      </w:r>
      <w:r w:rsidR="00417FE3" w:rsidRPr="00417FE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Сосновское сельское поселение муниципального образования Приозерский</w:t>
      </w:r>
      <w:r w:rsidR="00417FE3" w:rsidRPr="00494B6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муниципальный район Ленинградской области</w:t>
      </w:r>
      <w:r w:rsidRPr="00417FE3">
        <w:rPr>
          <w:rFonts w:ascii="Times New Roman" w:hAnsi="Times New Roman" w:cs="Times New Roman"/>
          <w:color w:val="000000" w:themeColor="text1"/>
          <w:sz w:val="20"/>
          <w:szCs w:val="24"/>
        </w:rPr>
        <w:t xml:space="preserve"> </w:t>
      </w:r>
    </w:p>
    <w:p w:rsidR="00BF6FFA" w:rsidRPr="00BF6FFA" w:rsidRDefault="00BF6FFA" w:rsidP="00BF6FF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</w:pPr>
      <w:r w:rsidRPr="00BF6FFA">
        <w:rPr>
          <w:rFonts w:ascii="Times New Roman" w:hAnsi="Times New Roman" w:cs="Times New Roman"/>
          <w:b/>
          <w:color w:val="000000" w:themeColor="text1"/>
          <w:szCs w:val="24"/>
          <w:lang w:eastAsia="ru-RU"/>
        </w:rPr>
        <w:t xml:space="preserve">ПОСТАНОВЛЯЕТ: </w:t>
      </w:r>
    </w:p>
    <w:p w:rsidR="00BF6FFA" w:rsidRPr="00417FE3" w:rsidRDefault="00417FE3" w:rsidP="00417FE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Утвердить Порядок планирования приватизации муниципального имущества </w:t>
      </w:r>
      <w:r w:rsidRPr="00494B6D">
        <w:rPr>
          <w:color w:val="000000" w:themeColor="text1"/>
          <w:sz w:val="22"/>
          <w:lang w:eastAsia="ru-RU"/>
        </w:rPr>
        <w:t xml:space="preserve">муниципального образования </w:t>
      </w:r>
      <w:r w:rsidRPr="00417FE3">
        <w:rPr>
          <w:color w:val="000000" w:themeColor="text1"/>
          <w:sz w:val="22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color w:val="000000" w:themeColor="text1"/>
          <w:sz w:val="22"/>
          <w:lang w:eastAsia="ru-RU"/>
        </w:rPr>
        <w:t xml:space="preserve"> муниципальный район Ленинградской области</w:t>
      </w:r>
      <w:r>
        <w:rPr>
          <w:color w:val="000000" w:themeColor="text1"/>
          <w:sz w:val="22"/>
          <w:lang w:eastAsia="ru-RU"/>
        </w:rPr>
        <w:t xml:space="preserve"> согласно Приложению № 1.</w:t>
      </w:r>
    </w:p>
    <w:p w:rsidR="00417FE3" w:rsidRPr="00417FE3" w:rsidRDefault="00417FE3" w:rsidP="00417FE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 w:themeColor="text1"/>
        </w:rPr>
      </w:pPr>
      <w:r>
        <w:rPr>
          <w:color w:val="000000" w:themeColor="text1"/>
          <w:sz w:val="22"/>
          <w:lang w:eastAsia="ru-RU"/>
        </w:rPr>
        <w:t xml:space="preserve">Опубликовать настоящее решение в средствах массовой информации, посредством размещения на официальном сайте администрации </w:t>
      </w:r>
      <w:r w:rsidRPr="00494B6D">
        <w:rPr>
          <w:color w:val="000000" w:themeColor="text1"/>
          <w:sz w:val="22"/>
          <w:lang w:eastAsia="ru-RU"/>
        </w:rPr>
        <w:t xml:space="preserve">муниципального образования </w:t>
      </w:r>
      <w:r w:rsidRPr="00417FE3">
        <w:rPr>
          <w:color w:val="000000" w:themeColor="text1"/>
          <w:sz w:val="22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color w:val="000000" w:themeColor="text1"/>
          <w:sz w:val="22"/>
          <w:lang w:eastAsia="ru-RU"/>
        </w:rPr>
        <w:t xml:space="preserve"> муниципальный район Ленинградской области</w:t>
      </w:r>
      <w:r>
        <w:rPr>
          <w:color w:val="000000" w:themeColor="text1"/>
          <w:sz w:val="22"/>
          <w:lang w:eastAsia="ru-RU"/>
        </w:rPr>
        <w:t xml:space="preserve"> </w:t>
      </w:r>
      <w:r w:rsidRPr="00417FE3">
        <w:rPr>
          <w:b/>
          <w:color w:val="000000" w:themeColor="text1"/>
          <w:sz w:val="22"/>
          <w:lang w:val="en-US" w:eastAsia="ru-RU"/>
        </w:rPr>
        <w:t>admsosnovo</w:t>
      </w:r>
      <w:r w:rsidRPr="00417FE3">
        <w:rPr>
          <w:b/>
          <w:color w:val="000000" w:themeColor="text1"/>
          <w:sz w:val="22"/>
          <w:lang w:eastAsia="ru-RU"/>
        </w:rPr>
        <w:t>.</w:t>
      </w:r>
      <w:r w:rsidRPr="00417FE3">
        <w:rPr>
          <w:b/>
          <w:color w:val="000000" w:themeColor="text1"/>
          <w:sz w:val="22"/>
          <w:lang w:val="en-US" w:eastAsia="ru-RU"/>
        </w:rPr>
        <w:t>ru</w:t>
      </w:r>
      <w:r w:rsidRPr="00417FE3">
        <w:rPr>
          <w:b/>
          <w:color w:val="000000" w:themeColor="text1"/>
          <w:sz w:val="22"/>
          <w:lang w:eastAsia="ru-RU"/>
        </w:rPr>
        <w:t>.</w:t>
      </w:r>
    </w:p>
    <w:p w:rsidR="00417FE3" w:rsidRPr="00417FE3" w:rsidRDefault="00417FE3" w:rsidP="00417FE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bCs/>
          <w:color w:val="000000" w:themeColor="text1"/>
        </w:rPr>
      </w:pPr>
      <w:r>
        <w:rPr>
          <w:color w:val="000000" w:themeColor="text1"/>
          <w:sz w:val="22"/>
          <w:lang w:eastAsia="ru-RU"/>
        </w:rPr>
        <w:t>Настоящее решение вступает в силу со дня его официального опубликования.</w:t>
      </w:r>
      <w:r w:rsidRPr="00417FE3">
        <w:rPr>
          <w:color w:val="000000" w:themeColor="text1"/>
          <w:sz w:val="22"/>
          <w:lang w:eastAsia="ru-RU"/>
        </w:rPr>
        <w:t xml:space="preserve"> </w:t>
      </w:r>
    </w:p>
    <w:p w:rsidR="00417FE3" w:rsidRDefault="00417FE3" w:rsidP="00417FE3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</w:p>
    <w:p w:rsidR="00417FE3" w:rsidRPr="00417FE3" w:rsidRDefault="00417FE3" w:rsidP="00417FE3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</w:p>
    <w:p w:rsidR="00BF6FFA" w:rsidRPr="00BF6FFA" w:rsidRDefault="00BF6FFA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F6FFA">
        <w:rPr>
          <w:rFonts w:ascii="Times New Roman" w:hAnsi="Times New Roman" w:cs="Times New Roman"/>
          <w:bCs/>
          <w:color w:val="000000" w:themeColor="text1"/>
          <w:szCs w:val="24"/>
        </w:rPr>
        <w:t xml:space="preserve"> Глава администрации МО</w:t>
      </w:r>
    </w:p>
    <w:p w:rsidR="00BF6FFA" w:rsidRDefault="00BF6FFA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  <w:r w:rsidRPr="00BF6FFA">
        <w:rPr>
          <w:rFonts w:ascii="Times New Roman" w:hAnsi="Times New Roman" w:cs="Times New Roman"/>
          <w:bCs/>
          <w:color w:val="000000" w:themeColor="text1"/>
          <w:szCs w:val="24"/>
        </w:rPr>
        <w:t xml:space="preserve"> Сосновское сельское поселение                                                                              С.М. Минич</w:t>
      </w:r>
    </w:p>
    <w:p w:rsidR="00417FE3" w:rsidRDefault="00417FE3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417FE3" w:rsidRDefault="00417FE3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417FE3" w:rsidRDefault="00417FE3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417FE3" w:rsidRDefault="00417FE3" w:rsidP="00BF6FF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Cs w:val="24"/>
        </w:rPr>
      </w:pPr>
    </w:p>
    <w:p w:rsidR="00BF6FFA" w:rsidRPr="00C547D2" w:rsidRDefault="00BF6FFA" w:rsidP="00BF6FFA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Исп.: Савраева Е.Я.</w:t>
      </w:r>
    </w:p>
    <w:p w:rsidR="00BF6FFA" w:rsidRPr="00C547D2" w:rsidRDefault="00BF6FFA" w:rsidP="00BF6FFA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>тел.: 61-370</w:t>
      </w:r>
    </w:p>
    <w:p w:rsidR="00BF6FFA" w:rsidRPr="00C547D2" w:rsidRDefault="00BF6FFA" w:rsidP="00BF6FFA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p w:rsidR="00417FE3" w:rsidRDefault="00417FE3" w:rsidP="00417FE3">
      <w:pPr>
        <w:shd w:val="clear" w:color="auto" w:fill="FFFFFF"/>
        <w:spacing w:after="0" w:line="240" w:lineRule="auto"/>
        <w:ind w:firstLine="680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ru-RU"/>
        </w:rPr>
      </w:pPr>
    </w:p>
    <w:p w:rsidR="00417FE3" w:rsidRDefault="00417FE3" w:rsidP="00EB5B8E">
      <w:pPr>
        <w:shd w:val="clear" w:color="auto" w:fill="FFFFFF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417FE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lastRenderedPageBreak/>
        <w:t xml:space="preserve">Приложение № 1 к постановлению администрации № </w:t>
      </w:r>
      <w:r w:rsidR="00EB5B8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806</w:t>
      </w:r>
      <w:r w:rsidRPr="00417FE3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от </w:t>
      </w:r>
      <w:r w:rsidR="00EB5B8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19.12.2017 г.</w:t>
      </w:r>
    </w:p>
    <w:p w:rsidR="00417FE3" w:rsidRDefault="00417FE3" w:rsidP="00417FE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417FE3" w:rsidRPr="00417FE3" w:rsidRDefault="00417FE3" w:rsidP="00417FE3">
      <w:pPr>
        <w:shd w:val="clear" w:color="auto" w:fill="FFFFFF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:rsidR="00494B6D" w:rsidRPr="00494B6D" w:rsidRDefault="00494B6D" w:rsidP="00EB5B8E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  <w:r w:rsidRPr="00417F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494B6D" w:rsidRPr="00494B6D" w:rsidRDefault="00494B6D" w:rsidP="00BF6F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Положение о порядке планирования приватизации и принятия решений об условиях приватизации муниципального имущества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(далее - Положение) разработано в соответствии с Федеральными законами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имущества", Гражданским кодексом Российской Федерации, Уставом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области,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Положением о порядке управления и распоряжения муниципальным имуществом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утвержденным решением Совета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епутатов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.03.20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06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N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Настоящее Положение устанавливает порядок разработки проекта прогнозного плана (программы) приватизации муниципального имущества (планирование приватизации), находящегося в муниципальной собственности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(далее - муниципальное имущество), и порядок принятия решений об условиях приватизации муниципального имущества.</w:t>
      </w: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Планирование и осуществление приватизации муниципального имущества относится к компетенции администрации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(далее -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494B6D" w:rsidRPr="00494B6D" w:rsidRDefault="00494B6D" w:rsidP="00EB5B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</w:p>
    <w:p w:rsidR="00494B6D" w:rsidRPr="00494B6D" w:rsidRDefault="00494B6D" w:rsidP="00EB5B8E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Планирование приватизации муниципального имущества</w:t>
      </w:r>
      <w:r w:rsidRPr="00BF6F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bookmarkEnd w:id="0"/>
    <w:p w:rsidR="00494B6D" w:rsidRPr="00494B6D" w:rsidRDefault="00494B6D" w:rsidP="00BF6F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Приватизация муниципальной собственности проводится на основе ежегодного прогнозного плана приватизации муниципального имущества на очередной финансовый год.</w:t>
      </w:r>
    </w:p>
    <w:p w:rsidR="00494B6D" w:rsidRPr="00BF6FFA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План приватизации содержит перечень объектов муниципального имущества, которые планируется приватизировать в соответствующем году. В плане приватизации указывается характеристика муниципального имущества, которое планируется приватизировать, </w:t>
      </w:r>
      <w:r w:rsidR="00096718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прогнозируемые суммы доходов, связанные с приватизацией</w:t>
      </w:r>
      <w:r w:rsidR="00B3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96718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Указанные данные устанавливаются по каждому из приватизируемых объектов.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Структура прогнозного плана состоит из следующих разделов: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нежилые здания, состоящие на учете в казне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акции (доли)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муниципальные унитарные предприятия;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иное имущество.</w:t>
      </w:r>
    </w:p>
    <w:p w:rsidR="00096718" w:rsidRPr="00BF6FFA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Первый и четвертый разделы содержат перечень муниципального имущества, по каждому из которых указывается характеристика (балансовая стоимость объекта, местонахождение).</w:t>
      </w:r>
    </w:p>
    <w:p w:rsidR="00096718" w:rsidRPr="00494B6D" w:rsidRDefault="00096718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2.5. Перечень планируемых к приватизации муниципальных унитарных предприятий должен содержать: наименование, местонахождение, основной вид деятельности, среднесписочную численность работников на конец года, предшествующего году разработки прогнозного плана, и балансовую стоимость основных средств на ту же дату.</w:t>
      </w: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FFA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разрабатывает и выносит проект плана приватизации муниципального имущества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утверждение Совета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епутатов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FFA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Решения о включении или исключении объектов из плана приватизации муниципального имущества принимаются Советом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епутатов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области. Утвержденный Советом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епутатов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план приватизации муниципального имущества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подлежит опубликованию в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средствах массовой информации Приозерского района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размещению на официальном сайте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 в сети Интернет.</w:t>
      </w:r>
    </w:p>
    <w:p w:rsidR="00494B6D" w:rsidRPr="00494B6D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FFA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Муниципальное имущество, включенное в план приватизации и не приватизированное в плановый период, может быть включено в план приватизации на следующий плановый период.</w:t>
      </w:r>
    </w:p>
    <w:p w:rsidR="00494B6D" w:rsidRPr="00BF6FFA" w:rsidRDefault="00494B6D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BF6FFA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течение планового периода приватизации муниципального имущества </w:t>
      </w:r>
      <w:r w:rsidR="00096718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администрацией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вноситься изменения и дополнения в план приватизации</w:t>
      </w:r>
      <w:r w:rsidR="00096718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утверждаются Советом Д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епутатов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подлежат опубликованию в </w:t>
      </w:r>
      <w:r w:rsidR="00096718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средствах массовой информации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размещению на официальном сайте органов местного самоуправления 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сети Интернет.</w:t>
      </w:r>
    </w:p>
    <w:p w:rsidR="00B3459A" w:rsidRPr="00BF6FFA" w:rsidRDefault="00BF6FFA" w:rsidP="00B3459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2.10. Администрация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срок не позднее 1 октября текущего финансового года разрабатывает проект прогнозного пл</w:t>
      </w:r>
      <w:r w:rsidR="00B3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 на очередной финансовый год, </w:t>
      </w:r>
      <w:r w:rsidR="00B3459A"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последующим представлением в финансово-экономический отдел администрации, в срок не позднее 14 ноября текущего финансового года.</w:t>
      </w:r>
    </w:p>
    <w:p w:rsidR="00B3459A" w:rsidRDefault="00BF6FFA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2.11. Проект прогнозного плана представляется администрацией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утверждение Советом Депутатов 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 сельское поселение муниципального образования Приозерский</w:t>
      </w:r>
      <w:r w:rsidRPr="00494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муниципальный район Ленинградской области</w:t>
      </w:r>
      <w:r w:rsidR="00B3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F6FFA" w:rsidRPr="00494B6D" w:rsidRDefault="00BF6FFA" w:rsidP="00BF6FFA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6F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2.12. В прогнозный план могут вноситься изменения и дополнения, в том же порядке, что и при разработке прогнозного плана. </w:t>
      </w:r>
    </w:p>
    <w:p w:rsidR="005D0A98" w:rsidRPr="00BF6FFA" w:rsidRDefault="005D0A98" w:rsidP="00BF6FF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D0A98" w:rsidRPr="00BF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52" w:rsidRDefault="00141C52" w:rsidP="00BF6FFA">
      <w:pPr>
        <w:spacing w:after="0" w:line="240" w:lineRule="auto"/>
      </w:pPr>
      <w:r>
        <w:separator/>
      </w:r>
    </w:p>
  </w:endnote>
  <w:endnote w:type="continuationSeparator" w:id="0">
    <w:p w:rsidR="00141C52" w:rsidRDefault="00141C52" w:rsidP="00BF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52" w:rsidRDefault="00141C52" w:rsidP="00BF6FFA">
      <w:pPr>
        <w:spacing w:after="0" w:line="240" w:lineRule="auto"/>
      </w:pPr>
      <w:r>
        <w:separator/>
      </w:r>
    </w:p>
  </w:footnote>
  <w:footnote w:type="continuationSeparator" w:id="0">
    <w:p w:rsidR="00141C52" w:rsidRDefault="00141C52" w:rsidP="00BF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5ED"/>
    <w:multiLevelType w:val="hybridMultilevel"/>
    <w:tmpl w:val="AF5C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80474"/>
    <w:multiLevelType w:val="hybridMultilevel"/>
    <w:tmpl w:val="49B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D4"/>
    <w:rsid w:val="00096718"/>
    <w:rsid w:val="00141C52"/>
    <w:rsid w:val="00417FE3"/>
    <w:rsid w:val="00494B6D"/>
    <w:rsid w:val="005D0A98"/>
    <w:rsid w:val="007F38D4"/>
    <w:rsid w:val="00B3459A"/>
    <w:rsid w:val="00BC5976"/>
    <w:rsid w:val="00BF6FFA"/>
    <w:rsid w:val="00E018F1"/>
    <w:rsid w:val="00EB5B8E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3710-6B4F-4C3E-A1E4-3BDE1796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FF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6FF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BF6FF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Title"/>
    <w:basedOn w:val="a"/>
    <w:link w:val="a5"/>
    <w:uiPriority w:val="99"/>
    <w:qFormat/>
    <w:rsid w:val="00BF6FF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F6FF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F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FFA"/>
  </w:style>
  <w:style w:type="paragraph" w:styleId="a8">
    <w:name w:val="footer"/>
    <w:basedOn w:val="a"/>
    <w:link w:val="a9"/>
    <w:uiPriority w:val="99"/>
    <w:unhideWhenUsed/>
    <w:rsid w:val="00BF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FFA"/>
  </w:style>
  <w:style w:type="paragraph" w:styleId="aa">
    <w:name w:val="Balloon Text"/>
    <w:basedOn w:val="a"/>
    <w:link w:val="ab"/>
    <w:uiPriority w:val="99"/>
    <w:semiHidden/>
    <w:unhideWhenUsed/>
    <w:rsid w:val="0041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7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2017-12-20T08:32:00Z</cp:lastPrinted>
  <dcterms:created xsi:type="dcterms:W3CDTF">2017-12-13T12:28:00Z</dcterms:created>
  <dcterms:modified xsi:type="dcterms:W3CDTF">2017-12-20T08:32:00Z</dcterms:modified>
</cp:coreProperties>
</file>