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FE" w:rsidRDefault="007B00FE" w:rsidP="007B00FE">
      <w:pPr>
        <w:pStyle w:val="2"/>
        <w:jc w:val="center"/>
      </w:pPr>
      <w:r>
        <w:rPr>
          <w:b w:val="0"/>
          <w:noProof/>
          <w:sz w:val="52"/>
          <w:szCs w:val="52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0FE" w:rsidRDefault="007B00FE" w:rsidP="007B00FE">
      <w:pPr>
        <w:pStyle w:val="2"/>
      </w:pPr>
    </w:p>
    <w:p w:rsidR="007B00FE" w:rsidRDefault="007B00FE" w:rsidP="007B00FE">
      <w:pPr>
        <w:pStyle w:val="2"/>
        <w:jc w:val="center"/>
      </w:pPr>
      <w:r>
        <w:t>АДМИНИСТРАЦИЯ</w:t>
      </w:r>
    </w:p>
    <w:p w:rsidR="007B00FE" w:rsidRDefault="007B00FE" w:rsidP="007B00FE">
      <w:pPr>
        <w:jc w:val="center"/>
        <w:rPr>
          <w:b/>
          <w:bCs/>
        </w:rPr>
      </w:pPr>
      <w:r>
        <w:rPr>
          <w:b/>
          <w:bCs/>
        </w:rPr>
        <w:t>МО СОСНОВСКОЕ СЕЛЬСКОЕ ПОСЕЛЕНИЕ</w:t>
      </w:r>
    </w:p>
    <w:p w:rsidR="007B00FE" w:rsidRDefault="007B00FE" w:rsidP="007B00FE">
      <w:pPr>
        <w:jc w:val="center"/>
        <w:rPr>
          <w:b/>
          <w:bCs/>
        </w:rPr>
      </w:pPr>
      <w:r>
        <w:rPr>
          <w:b/>
          <w:bCs/>
        </w:rPr>
        <w:t>МО ПРИОЗЕРСКИЙ МУНИЦИПАЛЬНЫЙ РАЙОН</w:t>
      </w:r>
    </w:p>
    <w:p w:rsidR="007B00FE" w:rsidRDefault="007B00FE" w:rsidP="007B00FE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ЛЕНИНГРАДСКОЙ ОБЛАСТИ</w:t>
      </w:r>
    </w:p>
    <w:p w:rsidR="007B00FE" w:rsidRDefault="007B00FE" w:rsidP="007B00FE">
      <w:pPr>
        <w:jc w:val="center"/>
        <w:rPr>
          <w:b/>
          <w:bCs/>
        </w:rPr>
      </w:pPr>
    </w:p>
    <w:p w:rsidR="007B00FE" w:rsidRDefault="007B00FE" w:rsidP="007B00FE">
      <w:pPr>
        <w:pBdr>
          <w:bottom w:val="single" w:sz="12" w:space="3" w:color="auto"/>
        </w:pBd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B00FE" w:rsidRDefault="007B00FE" w:rsidP="007B00FE"/>
    <w:p w:rsidR="007B00FE" w:rsidRPr="001D7B1D" w:rsidRDefault="00C028C5" w:rsidP="007B00FE">
      <w:r>
        <w:t xml:space="preserve">  21</w:t>
      </w:r>
      <w:r w:rsidR="007B00FE">
        <w:t xml:space="preserve"> </w:t>
      </w:r>
      <w:r>
        <w:t>января 2015 года  № 31</w:t>
      </w:r>
    </w:p>
    <w:p w:rsidR="00477F29" w:rsidRDefault="007B00FE">
      <w:r>
        <w:t>«Об отмене административных</w:t>
      </w:r>
    </w:p>
    <w:p w:rsidR="00084FC0" w:rsidRDefault="00084FC0">
      <w:r>
        <w:t>р</w:t>
      </w:r>
      <w:r w:rsidR="007B00FE">
        <w:t>егламентов</w:t>
      </w:r>
      <w:r w:rsidR="00D3704A">
        <w:t xml:space="preserve"> </w:t>
      </w:r>
      <w:r w:rsidR="00F55142">
        <w:t xml:space="preserve">и </w:t>
      </w:r>
      <w:proofErr w:type="gramStart"/>
      <w:r w:rsidR="00F55142">
        <w:t>внесении</w:t>
      </w:r>
      <w:proofErr w:type="gramEnd"/>
      <w:r w:rsidR="00F55142">
        <w:t xml:space="preserve"> изменений </w:t>
      </w:r>
    </w:p>
    <w:p w:rsidR="00084FC0" w:rsidRDefault="00084FC0">
      <w:r>
        <w:t>в отдельные нормативные правовые акты</w:t>
      </w:r>
    </w:p>
    <w:p w:rsidR="007B00FE" w:rsidRDefault="00084FC0">
      <w:r>
        <w:t>администрации</w:t>
      </w:r>
      <w:r w:rsidR="007B00FE">
        <w:t>»</w:t>
      </w:r>
    </w:p>
    <w:p w:rsidR="007B00FE" w:rsidRDefault="007B00FE"/>
    <w:p w:rsidR="007B00FE" w:rsidRDefault="007B00FE" w:rsidP="007B00FE">
      <w:pPr>
        <w:pStyle w:val="ConsPlusNormal"/>
        <w:jc w:val="both"/>
      </w:pPr>
      <w:r>
        <w:t xml:space="preserve">       На основании о</w:t>
      </w:r>
      <w:r w:rsidR="0085169A">
        <w:t>бластного</w:t>
      </w:r>
      <w:r>
        <w:t xml:space="preserve"> закон</w:t>
      </w:r>
      <w:r w:rsidR="0085169A">
        <w:t>а</w:t>
      </w:r>
      <w:r>
        <w:t xml:space="preserve"> Ленинградской области от 22.12.2015 N137-оз "О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отношений" и в целях приведения нормативно-правовых </w:t>
      </w:r>
      <w:r w:rsidR="0085169A">
        <w:t>актов администрации в соответствие с действующим  законодательством, администрация</w:t>
      </w:r>
      <w:r w:rsidR="00D3704A">
        <w:t xml:space="preserve"> МО Сосновское сельское поселение</w:t>
      </w:r>
    </w:p>
    <w:p w:rsidR="0085169A" w:rsidRDefault="0085169A" w:rsidP="007B00FE">
      <w:pPr>
        <w:pStyle w:val="ConsPlusNormal"/>
        <w:jc w:val="both"/>
      </w:pPr>
    </w:p>
    <w:p w:rsidR="0085169A" w:rsidRDefault="0085169A" w:rsidP="007B00FE">
      <w:pPr>
        <w:pStyle w:val="ConsPlusNormal"/>
        <w:jc w:val="both"/>
      </w:pPr>
      <w:r>
        <w:t xml:space="preserve">      ПОСТАНОВЛЯЕТ:</w:t>
      </w:r>
    </w:p>
    <w:p w:rsidR="006E5C94" w:rsidRDefault="006E5C94" w:rsidP="007B00FE">
      <w:pPr>
        <w:pStyle w:val="ConsPlusNormal"/>
        <w:jc w:val="both"/>
      </w:pPr>
    </w:p>
    <w:p w:rsidR="0085169A" w:rsidRDefault="00F55142" w:rsidP="0085169A">
      <w:pPr>
        <w:pStyle w:val="ConsPlusNormal"/>
        <w:numPr>
          <w:ilvl w:val="0"/>
          <w:numId w:val="1"/>
        </w:numPr>
        <w:jc w:val="both"/>
      </w:pPr>
      <w:r>
        <w:t xml:space="preserve">Считать с 01 января 2016 года </w:t>
      </w:r>
      <w:r w:rsidR="0085169A">
        <w:t>утратившими силу следующие постановления администрации:</w:t>
      </w:r>
    </w:p>
    <w:p w:rsidR="0085169A" w:rsidRDefault="0085169A" w:rsidP="0085169A">
      <w:pPr>
        <w:pStyle w:val="ConsPlusNormal"/>
        <w:ind w:left="360"/>
        <w:jc w:val="both"/>
        <w:rPr>
          <w:rStyle w:val="a5"/>
          <w:color w:val="auto"/>
        </w:rPr>
      </w:pPr>
      <w:proofErr w:type="gramStart"/>
      <w:r>
        <w:t>- от 22 мая 2015 года №313</w:t>
      </w:r>
      <w:r w:rsidR="00FD0B10">
        <w:t xml:space="preserve"> </w:t>
      </w:r>
      <w:r w:rsidR="00FD0B10" w:rsidRPr="00FD0B10">
        <w:t>«</w:t>
      </w:r>
      <w:r w:rsidR="00FD0B10" w:rsidRPr="00FD0B10">
        <w:rPr>
          <w:rStyle w:val="a5"/>
          <w:color w:val="auto"/>
        </w:rPr>
        <w:t>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FD0B10">
        <w:rPr>
          <w:rStyle w:val="a5"/>
          <w:color w:val="auto"/>
        </w:rPr>
        <w:t>»;</w:t>
      </w:r>
      <w:proofErr w:type="gramEnd"/>
    </w:p>
    <w:p w:rsidR="00FD0B10" w:rsidRDefault="00FD0B10" w:rsidP="0085169A">
      <w:pPr>
        <w:pStyle w:val="ConsPlusNormal"/>
        <w:ind w:left="360"/>
        <w:jc w:val="both"/>
        <w:rPr>
          <w:rStyle w:val="a5"/>
          <w:color w:val="auto"/>
        </w:rPr>
      </w:pPr>
      <w:r>
        <w:rPr>
          <w:rStyle w:val="a5"/>
          <w:color w:val="auto"/>
        </w:rPr>
        <w:t xml:space="preserve">- </w:t>
      </w:r>
      <w:r w:rsidRPr="00FD0B10">
        <w:rPr>
          <w:rStyle w:val="a5"/>
          <w:color w:val="auto"/>
        </w:rPr>
        <w:t>от 22 мая 2015 года № 312</w:t>
      </w:r>
      <w:r>
        <w:rPr>
          <w:rStyle w:val="a5"/>
          <w:color w:val="auto"/>
        </w:rPr>
        <w:t xml:space="preserve"> «</w:t>
      </w:r>
      <w:r w:rsidRPr="00FD0B10">
        <w:rPr>
          <w:rStyle w:val="a5"/>
          <w:color w:val="auto"/>
        </w:rPr>
        <w:t>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</w:t>
      </w:r>
      <w:r>
        <w:rPr>
          <w:rStyle w:val="a5"/>
          <w:color w:val="auto"/>
        </w:rPr>
        <w:t>»;</w:t>
      </w:r>
    </w:p>
    <w:p w:rsidR="00FD0B10" w:rsidRDefault="00FD0B10" w:rsidP="0085169A">
      <w:pPr>
        <w:pStyle w:val="ConsPlusNormal"/>
        <w:ind w:left="360"/>
        <w:jc w:val="both"/>
        <w:rPr>
          <w:rStyle w:val="a5"/>
          <w:color w:val="auto"/>
        </w:rPr>
      </w:pPr>
      <w:r>
        <w:rPr>
          <w:rStyle w:val="a5"/>
          <w:color w:val="auto"/>
        </w:rPr>
        <w:t xml:space="preserve">- </w:t>
      </w:r>
      <w:r w:rsidRPr="00FD0B10">
        <w:rPr>
          <w:rStyle w:val="a5"/>
          <w:color w:val="auto"/>
        </w:rPr>
        <w:t>от 22 мая 2015 года № 311</w:t>
      </w:r>
      <w:r>
        <w:rPr>
          <w:rStyle w:val="a5"/>
          <w:color w:val="auto"/>
        </w:rPr>
        <w:t xml:space="preserve"> «</w:t>
      </w:r>
      <w:r w:rsidRPr="00FD0B10">
        <w:rPr>
          <w:rStyle w:val="a5"/>
          <w:color w:val="auto"/>
        </w:rPr>
        <w:t>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</w:r>
      <w:r>
        <w:rPr>
          <w:rStyle w:val="a5"/>
          <w:color w:val="auto"/>
        </w:rPr>
        <w:t>»;</w:t>
      </w:r>
    </w:p>
    <w:p w:rsidR="00FD0B10" w:rsidRDefault="00FD0B10" w:rsidP="0085169A">
      <w:pPr>
        <w:pStyle w:val="ConsPlusNormal"/>
        <w:ind w:left="360"/>
        <w:jc w:val="both"/>
      </w:pPr>
      <w:r>
        <w:t xml:space="preserve">- </w:t>
      </w:r>
      <w:r w:rsidRPr="00FD0B10">
        <w:t>от 22 мая 2015 года № 310</w:t>
      </w:r>
      <w:r>
        <w:t xml:space="preserve"> «</w:t>
      </w:r>
      <w:r w:rsidRPr="00FD0B10">
        <w:t>Об утверждении административного регламента по предоставлению муниципальной услуги «Установление сервитута в отношении земельного участка, находящегося в муниципальной собственности, а также в отношении земельных участков государственная собственность на которые не разграничена»</w:t>
      </w:r>
      <w:r>
        <w:t>;</w:t>
      </w:r>
    </w:p>
    <w:p w:rsidR="00FD0B10" w:rsidRDefault="00FD0B10" w:rsidP="0085169A">
      <w:pPr>
        <w:pStyle w:val="ConsPlusNormal"/>
        <w:ind w:left="360"/>
        <w:jc w:val="both"/>
      </w:pPr>
      <w:r>
        <w:t xml:space="preserve">- </w:t>
      </w:r>
      <w:r w:rsidRPr="00FD0B10">
        <w:t>от 22 мая 2015 года № 309</w:t>
      </w:r>
      <w:r>
        <w:t xml:space="preserve"> «</w:t>
      </w:r>
      <w:r w:rsidRPr="00FD0B10">
        <w:t>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 и государственная собственность на которые не разграничена, в постоянное (бессрочное) пользование»</w:t>
      </w:r>
      <w:r>
        <w:t>;</w:t>
      </w:r>
    </w:p>
    <w:p w:rsidR="00FD0B10" w:rsidRDefault="00FD0B10" w:rsidP="0085169A">
      <w:pPr>
        <w:pStyle w:val="ConsPlusNormal"/>
        <w:ind w:left="360"/>
        <w:jc w:val="both"/>
      </w:pPr>
      <w:r>
        <w:t xml:space="preserve">- </w:t>
      </w:r>
      <w:r w:rsidRPr="00FD0B10">
        <w:t>от 22 мая 2015 года № 308</w:t>
      </w:r>
      <w:r>
        <w:t xml:space="preserve"> «</w:t>
      </w:r>
      <w:r w:rsidRPr="00FD0B10">
        <w:t xml:space="preserve">Об утверждении административного регламента по предоставлению муниципальной услуги «Предоставление земельных участков, </w:t>
      </w:r>
      <w:r w:rsidRPr="00FD0B10">
        <w:lastRenderedPageBreak/>
        <w:t>находящихся в муниципальной собственности, а также земельных участков государственная собственность на которые не разграничена, на которых расположены здания, сооружения»</w:t>
      </w:r>
      <w:r>
        <w:t>»;</w:t>
      </w:r>
    </w:p>
    <w:p w:rsidR="00FD0B10" w:rsidRDefault="00FD0B10" w:rsidP="0085169A">
      <w:pPr>
        <w:pStyle w:val="ConsPlusNormal"/>
        <w:ind w:left="360"/>
        <w:jc w:val="both"/>
      </w:pPr>
      <w:r>
        <w:t xml:space="preserve">- </w:t>
      </w:r>
      <w:r w:rsidRPr="00FD0B10">
        <w:t>от 22 мая 2015 года № 307</w:t>
      </w:r>
      <w:r>
        <w:t xml:space="preserve"> «</w:t>
      </w:r>
      <w:r w:rsidRPr="00FD0B10">
        <w:t>Об утверждении административного регламента по предоставлению муниципальной услуги «Перераспределение земель и (или) земельных участков, находящихся в муниципальной собственности, а также земельных участков государственная собственность на которые не разграничена, и земельных участков, находящихся в частной собственности»</w:t>
      </w:r>
      <w:r>
        <w:t>»;</w:t>
      </w:r>
    </w:p>
    <w:p w:rsidR="00FD0B10" w:rsidRDefault="00FD0B10" w:rsidP="0085169A">
      <w:pPr>
        <w:pStyle w:val="ConsPlusNormal"/>
        <w:ind w:left="360"/>
        <w:jc w:val="both"/>
      </w:pPr>
      <w:r>
        <w:t xml:space="preserve">- </w:t>
      </w:r>
      <w:r w:rsidRPr="00FD0B10">
        <w:t>от 22 мая 2015 года № 306</w:t>
      </w:r>
      <w:r>
        <w:t xml:space="preserve"> «О</w:t>
      </w:r>
      <w:r w:rsidRPr="00FD0B10">
        <w:t>б утверждении административного регламента по предоставлению муниципальной услуги «Выдача разрешения на использование земель или земельных участков, находящихся в муниципальной собственности, а также земельных участков государственная собственность на которые не разграничена»</w:t>
      </w:r>
    </w:p>
    <w:p w:rsidR="0072169F" w:rsidRDefault="0072169F" w:rsidP="0085169A">
      <w:pPr>
        <w:pStyle w:val="ConsPlusNormal"/>
        <w:ind w:left="360"/>
        <w:jc w:val="both"/>
      </w:pPr>
      <w:r>
        <w:t xml:space="preserve">- </w:t>
      </w:r>
      <w:r w:rsidRPr="0072169F">
        <w:t>от 22 мая 2015 года № 305</w:t>
      </w:r>
      <w:r>
        <w:t xml:space="preserve"> «</w:t>
      </w:r>
      <w:r w:rsidRPr="0072169F">
        <w:t>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 и государственная собственность на которые не разграничена, в безвозмездное пользование»</w:t>
      </w:r>
      <w:r>
        <w:t>»;</w:t>
      </w:r>
    </w:p>
    <w:p w:rsidR="0072169F" w:rsidRDefault="0072169F" w:rsidP="0072169F">
      <w:pPr>
        <w:ind w:left="426" w:hanging="284"/>
        <w:jc w:val="both"/>
        <w:rPr>
          <w:rFonts w:eastAsia="Calibri"/>
          <w:bCs/>
        </w:rPr>
      </w:pPr>
      <w:r>
        <w:t xml:space="preserve">     - от 31 декабря 2014 года №787 «Об утверждении </w:t>
      </w:r>
      <w:r>
        <w:rPr>
          <w:rFonts w:eastAsia="Calibri"/>
        </w:rPr>
        <w:t>административного</w:t>
      </w:r>
      <w:r w:rsidRPr="00036DC2">
        <w:rPr>
          <w:rFonts w:eastAsia="Calibri"/>
        </w:rPr>
        <w:t xml:space="preserve"> регламент</w:t>
      </w:r>
      <w:r>
        <w:rPr>
          <w:rFonts w:eastAsia="Calibri"/>
        </w:rPr>
        <w:t>а</w:t>
      </w:r>
      <w:r w:rsidRPr="00036DC2">
        <w:rPr>
          <w:rFonts w:eastAsia="Calibri"/>
        </w:rPr>
        <w:t xml:space="preserve"> по </w:t>
      </w:r>
      <w:r>
        <w:rPr>
          <w:rFonts w:eastAsia="Calibri"/>
        </w:rPr>
        <w:t xml:space="preserve"> </w:t>
      </w:r>
      <w:r w:rsidRPr="00036DC2">
        <w:rPr>
          <w:rFonts w:eastAsia="Calibri"/>
        </w:rPr>
        <w:t>предоставлению муниципальной услуги</w:t>
      </w:r>
      <w:r w:rsidRPr="00036DC2">
        <w:rPr>
          <w:rFonts w:eastAsia="Calibri"/>
          <w:bCs/>
        </w:rPr>
        <w:t xml:space="preserve"> </w:t>
      </w:r>
      <w:r>
        <w:rPr>
          <w:rFonts w:eastAsia="Calibri"/>
          <w:bCs/>
        </w:rPr>
        <w:t>«Утверждение</w:t>
      </w:r>
      <w:r w:rsidRPr="00036DC2">
        <w:rPr>
          <w:rFonts w:eastAsia="Calibri"/>
          <w:bCs/>
        </w:rPr>
        <w:t xml:space="preserve"> проекта организации и застройки территории садоводческого, огороднического или дачного некоммерческого объединения</w:t>
      </w:r>
      <w:r>
        <w:rPr>
          <w:rFonts w:eastAsia="Calibri"/>
          <w:bCs/>
        </w:rPr>
        <w:t>»»;</w:t>
      </w:r>
    </w:p>
    <w:p w:rsidR="0072169F" w:rsidRDefault="0072169F" w:rsidP="0072169F">
      <w:pPr>
        <w:ind w:left="426" w:hanging="284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-</w:t>
      </w:r>
      <w:r w:rsidR="0028777B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от 31 декабря 2014 года </w:t>
      </w:r>
      <w:r w:rsidRPr="0072169F">
        <w:rPr>
          <w:rFonts w:eastAsia="Calibri"/>
          <w:bCs/>
        </w:rPr>
        <w:t>№785</w:t>
      </w:r>
      <w:r>
        <w:rPr>
          <w:rFonts w:eastAsia="Calibri"/>
          <w:bCs/>
        </w:rPr>
        <w:t xml:space="preserve"> «Об</w:t>
      </w:r>
      <w:r w:rsidR="0028777B">
        <w:rPr>
          <w:rFonts w:eastAsia="Calibri"/>
          <w:bCs/>
        </w:rPr>
        <w:t xml:space="preserve"> </w:t>
      </w:r>
      <w:r>
        <w:t xml:space="preserve">утверждении </w:t>
      </w:r>
      <w:r>
        <w:rPr>
          <w:rFonts w:eastAsia="Calibri"/>
        </w:rPr>
        <w:t>административного</w:t>
      </w:r>
      <w:r w:rsidRPr="00036DC2">
        <w:rPr>
          <w:rFonts w:eastAsia="Calibri"/>
        </w:rPr>
        <w:t xml:space="preserve"> регламент</w:t>
      </w:r>
      <w:r>
        <w:rPr>
          <w:rFonts w:eastAsia="Calibri"/>
        </w:rPr>
        <w:t>а</w:t>
      </w:r>
      <w:r w:rsidRPr="00036DC2">
        <w:rPr>
          <w:rFonts w:eastAsia="Calibri"/>
        </w:rPr>
        <w:t xml:space="preserve"> по </w:t>
      </w:r>
      <w:r>
        <w:rPr>
          <w:rFonts w:eastAsia="Calibri"/>
        </w:rPr>
        <w:t xml:space="preserve"> </w:t>
      </w:r>
      <w:r w:rsidRPr="00036DC2">
        <w:rPr>
          <w:rFonts w:eastAsia="Calibri"/>
        </w:rPr>
        <w:t>предоставлению муниципальной услуги</w:t>
      </w:r>
      <w:r>
        <w:t xml:space="preserve"> </w:t>
      </w:r>
      <w:r>
        <w:rPr>
          <w:rFonts w:eastAsia="Calibri"/>
          <w:bCs/>
        </w:rPr>
        <w:t>«</w:t>
      </w:r>
      <w:r w:rsidRPr="0072169F">
        <w:rPr>
          <w:rFonts w:eastAsia="Calibri"/>
          <w:bCs/>
        </w:rPr>
        <w:t xml:space="preserve">Прием заявлений и выдача документов о согласовании и утверждении схемы расположения земельного участка на кадастровой карте (плане) </w:t>
      </w:r>
      <w:r>
        <w:rPr>
          <w:rFonts w:eastAsia="Calibri"/>
          <w:bCs/>
        </w:rPr>
        <w:t>территории»</w:t>
      </w:r>
      <w:r w:rsidR="0028777B">
        <w:rPr>
          <w:rFonts w:eastAsia="Calibri"/>
          <w:bCs/>
        </w:rPr>
        <w:t>».</w:t>
      </w:r>
    </w:p>
    <w:p w:rsidR="00D80E92" w:rsidRPr="0072169F" w:rsidRDefault="00D80E92" w:rsidP="0072169F">
      <w:pPr>
        <w:ind w:left="426" w:hanging="284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    2.</w:t>
      </w:r>
      <w:r w:rsidR="00D3704A">
        <w:rPr>
          <w:rFonts w:eastAsia="Calibri"/>
          <w:bCs/>
        </w:rPr>
        <w:t xml:space="preserve"> Признать утратившими силу </w:t>
      </w:r>
      <w:r w:rsidR="00081A38">
        <w:rPr>
          <w:rFonts w:eastAsia="Calibri"/>
          <w:bCs/>
        </w:rPr>
        <w:t>пункты 1,3,4 постановления администрации МО Сосновское сельское поселение от 09 ноября 2015 года №766 «Об утверждении Перечня муниципальных услуг, оказываемых в многофункциональных центрах».</w:t>
      </w:r>
    </w:p>
    <w:p w:rsidR="006E5C94" w:rsidRDefault="006E5C94" w:rsidP="00C028C5">
      <w:pPr>
        <w:ind w:left="426"/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="00081A38">
        <w:rPr>
          <w:rFonts w:eastAsia="Calibri"/>
        </w:rPr>
        <w:t xml:space="preserve"> 3</w:t>
      </w:r>
      <w:r>
        <w:rPr>
          <w:rFonts w:eastAsia="Calibri"/>
        </w:rPr>
        <w:t xml:space="preserve">. </w:t>
      </w:r>
      <w:proofErr w:type="gramStart"/>
      <w:r>
        <w:rPr>
          <w:rFonts w:eastAsia="Calibri"/>
        </w:rPr>
        <w:t>Разработать и утвердить административные регламенты по предоставлению муниципальных услуг в пределах полномочий органов местного самоуправления поселений по распоряжению земельными участками, находящимися в муниципальной собственности</w:t>
      </w:r>
      <w:r w:rsidR="004541EE">
        <w:rPr>
          <w:rFonts w:eastAsia="Calibri"/>
        </w:rPr>
        <w:t xml:space="preserve"> в соответствии с Порядком </w:t>
      </w:r>
      <w:r w:rsidR="004541EE" w:rsidRPr="004541EE">
        <w:rPr>
          <w:rFonts w:eastAsia="Calibri"/>
        </w:rPr>
        <w:t>разработки и утверждения административных регламентов осуществления муниципальных функций (предоставления муниципальных услуг) администрацией МО Сосновское сельское поселения МО Приозерский муниципальный район Ленинградской области</w:t>
      </w:r>
      <w:r w:rsidR="00C028C5">
        <w:rPr>
          <w:rFonts w:eastAsia="Calibri"/>
        </w:rPr>
        <w:t>, утвержденным постановлением администрации от 01 августа 2012 года №358.</w:t>
      </w:r>
      <w:proofErr w:type="gramEnd"/>
    </w:p>
    <w:p w:rsidR="00C028C5" w:rsidRDefault="00081A38" w:rsidP="00C028C5">
      <w:pPr>
        <w:jc w:val="both"/>
        <w:rPr>
          <w:rFonts w:eastAsia="Calibri"/>
        </w:rPr>
      </w:pPr>
      <w:r>
        <w:rPr>
          <w:rFonts w:eastAsia="Calibri"/>
        </w:rPr>
        <w:t xml:space="preserve">             4</w:t>
      </w:r>
      <w:r w:rsidR="00C028C5">
        <w:rPr>
          <w:rFonts w:eastAsia="Calibri"/>
        </w:rPr>
        <w:t>.  Опубликовать настоящее постановление в средствах массовой информации</w:t>
      </w:r>
      <w:r w:rsidR="0099417D">
        <w:rPr>
          <w:rFonts w:eastAsia="Calibri"/>
        </w:rPr>
        <w:t>.</w:t>
      </w:r>
    </w:p>
    <w:p w:rsidR="00C028C5" w:rsidRDefault="00081A38" w:rsidP="00C028C5">
      <w:pPr>
        <w:jc w:val="both"/>
        <w:rPr>
          <w:rFonts w:eastAsia="Calibri"/>
        </w:rPr>
      </w:pPr>
      <w:r>
        <w:rPr>
          <w:rFonts w:eastAsia="Calibri"/>
        </w:rPr>
        <w:t xml:space="preserve">             5</w:t>
      </w:r>
      <w:r w:rsidR="00C028C5">
        <w:rPr>
          <w:rFonts w:eastAsia="Calibri"/>
        </w:rPr>
        <w:t xml:space="preserve">. </w:t>
      </w:r>
      <w:r w:rsidR="0099417D">
        <w:rPr>
          <w:rFonts w:eastAsia="Calibri"/>
        </w:rPr>
        <w:t xml:space="preserve"> </w:t>
      </w:r>
      <w:proofErr w:type="gramStart"/>
      <w:r w:rsidR="0099417D">
        <w:rPr>
          <w:rFonts w:eastAsia="Calibri"/>
        </w:rPr>
        <w:t>Контроль за</w:t>
      </w:r>
      <w:proofErr w:type="gramEnd"/>
      <w:r w:rsidR="0099417D">
        <w:rPr>
          <w:rFonts w:eastAsia="Calibri"/>
        </w:rPr>
        <w:t xml:space="preserve"> исполнением настоящего постановления оставляю за собой.</w:t>
      </w:r>
    </w:p>
    <w:p w:rsidR="0099417D" w:rsidRDefault="0099417D" w:rsidP="00C028C5">
      <w:pPr>
        <w:jc w:val="both"/>
        <w:rPr>
          <w:rFonts w:eastAsia="Calibri"/>
        </w:rPr>
      </w:pPr>
    </w:p>
    <w:p w:rsidR="0099417D" w:rsidRDefault="0099417D" w:rsidP="00C028C5">
      <w:pPr>
        <w:jc w:val="both"/>
        <w:rPr>
          <w:rFonts w:eastAsia="Calibri"/>
        </w:rPr>
      </w:pPr>
    </w:p>
    <w:p w:rsidR="0099417D" w:rsidRDefault="0099417D" w:rsidP="00C028C5">
      <w:pPr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99417D" w:rsidRDefault="0099417D" w:rsidP="00C028C5">
      <w:pPr>
        <w:jc w:val="both"/>
        <w:rPr>
          <w:rFonts w:eastAsia="Calibri"/>
        </w:rPr>
      </w:pPr>
      <w:r>
        <w:rPr>
          <w:rFonts w:eastAsia="Calibri"/>
        </w:rPr>
        <w:t xml:space="preserve">       Глава администрации</w:t>
      </w:r>
    </w:p>
    <w:p w:rsidR="0099417D" w:rsidRDefault="0099417D" w:rsidP="00C028C5">
      <w:pPr>
        <w:jc w:val="both"/>
        <w:rPr>
          <w:rFonts w:eastAsia="Calibri"/>
        </w:rPr>
      </w:pPr>
      <w:r>
        <w:rPr>
          <w:rFonts w:eastAsia="Calibri"/>
        </w:rPr>
        <w:t xml:space="preserve">       МО Сосновское сельское поселение                                                 А.Н. </w:t>
      </w:r>
      <w:proofErr w:type="spellStart"/>
      <w:r>
        <w:rPr>
          <w:rFonts w:eastAsia="Calibri"/>
        </w:rPr>
        <w:t>Соклаков</w:t>
      </w:r>
      <w:proofErr w:type="spellEnd"/>
      <w:r>
        <w:rPr>
          <w:rFonts w:eastAsia="Calibri"/>
        </w:rPr>
        <w:t xml:space="preserve"> </w:t>
      </w:r>
    </w:p>
    <w:p w:rsidR="0099417D" w:rsidRDefault="0099417D" w:rsidP="00C028C5">
      <w:pPr>
        <w:jc w:val="both"/>
        <w:rPr>
          <w:rFonts w:eastAsia="Calibri"/>
        </w:rPr>
      </w:pPr>
    </w:p>
    <w:p w:rsidR="0099417D" w:rsidRDefault="0099417D" w:rsidP="00C028C5">
      <w:pPr>
        <w:jc w:val="both"/>
        <w:rPr>
          <w:rFonts w:eastAsia="Calibri"/>
        </w:rPr>
      </w:pPr>
    </w:p>
    <w:p w:rsidR="0099417D" w:rsidRDefault="0099417D" w:rsidP="00C028C5">
      <w:pPr>
        <w:jc w:val="both"/>
        <w:rPr>
          <w:rFonts w:eastAsia="Calibri"/>
        </w:rPr>
      </w:pPr>
    </w:p>
    <w:p w:rsidR="0099417D" w:rsidRDefault="0099417D" w:rsidP="00C028C5">
      <w:pPr>
        <w:jc w:val="both"/>
        <w:rPr>
          <w:rFonts w:eastAsia="Calibri"/>
        </w:rPr>
      </w:pPr>
    </w:p>
    <w:p w:rsidR="0099417D" w:rsidRDefault="0099417D" w:rsidP="00C028C5">
      <w:pPr>
        <w:jc w:val="both"/>
        <w:rPr>
          <w:rFonts w:eastAsia="Calibri"/>
        </w:rPr>
      </w:pPr>
    </w:p>
    <w:p w:rsidR="0099417D" w:rsidRDefault="0099417D" w:rsidP="00C028C5">
      <w:pPr>
        <w:jc w:val="both"/>
        <w:rPr>
          <w:rFonts w:eastAsia="Calibri"/>
        </w:rPr>
      </w:pPr>
    </w:p>
    <w:p w:rsidR="0099417D" w:rsidRPr="0099417D" w:rsidRDefault="00081A38" w:rsidP="00C028C5">
      <w:pPr>
        <w:jc w:val="both"/>
        <w:rPr>
          <w:rFonts w:eastAsia="Calibri"/>
          <w:sz w:val="20"/>
          <w:szCs w:val="20"/>
        </w:rPr>
      </w:pPr>
      <w:r>
        <w:rPr>
          <w:rFonts w:eastAsia="Calibri"/>
        </w:rPr>
        <w:t xml:space="preserve">        </w:t>
      </w:r>
      <w:r w:rsidR="0099417D">
        <w:rPr>
          <w:rFonts w:eastAsia="Calibri"/>
        </w:rPr>
        <w:t xml:space="preserve"> </w:t>
      </w:r>
      <w:r w:rsidR="0099417D" w:rsidRPr="0099417D">
        <w:rPr>
          <w:rFonts w:eastAsia="Calibri"/>
          <w:sz w:val="20"/>
          <w:szCs w:val="20"/>
        </w:rPr>
        <w:t>Согласовано:</w:t>
      </w:r>
    </w:p>
    <w:p w:rsidR="0099417D" w:rsidRPr="0099417D" w:rsidRDefault="0099417D" w:rsidP="00C028C5">
      <w:pPr>
        <w:jc w:val="both"/>
        <w:rPr>
          <w:rFonts w:eastAsia="Calibri"/>
          <w:sz w:val="20"/>
          <w:szCs w:val="20"/>
        </w:rPr>
      </w:pPr>
      <w:r w:rsidRPr="0099417D">
        <w:rPr>
          <w:rFonts w:eastAsia="Calibri"/>
          <w:sz w:val="20"/>
          <w:szCs w:val="20"/>
        </w:rPr>
        <w:t xml:space="preserve">  </w:t>
      </w:r>
      <w:r>
        <w:rPr>
          <w:rFonts w:eastAsia="Calibri"/>
          <w:sz w:val="20"/>
          <w:szCs w:val="20"/>
        </w:rPr>
        <w:t xml:space="preserve">         </w:t>
      </w:r>
      <w:proofErr w:type="spellStart"/>
      <w:r w:rsidRPr="0099417D">
        <w:rPr>
          <w:rFonts w:eastAsia="Calibri"/>
          <w:sz w:val="20"/>
          <w:szCs w:val="20"/>
        </w:rPr>
        <w:t>Дроботенко</w:t>
      </w:r>
      <w:proofErr w:type="spellEnd"/>
      <w:r w:rsidRPr="0099417D">
        <w:rPr>
          <w:rFonts w:eastAsia="Calibri"/>
          <w:sz w:val="20"/>
          <w:szCs w:val="20"/>
        </w:rPr>
        <w:t xml:space="preserve"> Н.Н.</w:t>
      </w:r>
    </w:p>
    <w:p w:rsidR="0099417D" w:rsidRPr="0099417D" w:rsidRDefault="0099417D" w:rsidP="00C028C5">
      <w:pPr>
        <w:jc w:val="both"/>
        <w:rPr>
          <w:sz w:val="20"/>
          <w:szCs w:val="20"/>
        </w:rPr>
      </w:pPr>
      <w:r w:rsidRPr="0099417D">
        <w:rPr>
          <w:rFonts w:eastAsia="Calibri"/>
          <w:sz w:val="20"/>
          <w:szCs w:val="20"/>
        </w:rPr>
        <w:t xml:space="preserve">  </w:t>
      </w:r>
      <w:r>
        <w:rPr>
          <w:rFonts w:eastAsia="Calibri"/>
          <w:sz w:val="20"/>
          <w:szCs w:val="20"/>
        </w:rPr>
        <w:t xml:space="preserve">         </w:t>
      </w:r>
      <w:r w:rsidRPr="0099417D">
        <w:rPr>
          <w:rFonts w:eastAsia="Calibri"/>
          <w:sz w:val="20"/>
          <w:szCs w:val="20"/>
        </w:rPr>
        <w:t>Вебер М.А.</w:t>
      </w:r>
    </w:p>
    <w:p w:rsidR="006E5C94" w:rsidRDefault="006E5C94">
      <w:r>
        <w:t xml:space="preserve">        </w:t>
      </w:r>
    </w:p>
    <w:p w:rsidR="0099417D" w:rsidRDefault="0099417D">
      <w:r>
        <w:t xml:space="preserve">         </w:t>
      </w:r>
    </w:p>
    <w:p w:rsidR="0099417D" w:rsidRPr="0099417D" w:rsidRDefault="0099417D">
      <w:pPr>
        <w:rPr>
          <w:sz w:val="20"/>
          <w:szCs w:val="20"/>
        </w:rPr>
      </w:pPr>
      <w:r w:rsidRPr="0099417D">
        <w:rPr>
          <w:sz w:val="20"/>
          <w:szCs w:val="20"/>
        </w:rPr>
        <w:t>Разослано: дело – 2, МФЦ - 1</w:t>
      </w:r>
    </w:p>
    <w:sectPr w:rsidR="0099417D" w:rsidRPr="0099417D" w:rsidSect="007B00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152E6"/>
    <w:multiLevelType w:val="hybridMultilevel"/>
    <w:tmpl w:val="2196D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0FE"/>
    <w:rsid w:val="00081A38"/>
    <w:rsid w:val="00084FC0"/>
    <w:rsid w:val="0028777B"/>
    <w:rsid w:val="004541EE"/>
    <w:rsid w:val="00477F29"/>
    <w:rsid w:val="005132DB"/>
    <w:rsid w:val="00621DBB"/>
    <w:rsid w:val="006E5C94"/>
    <w:rsid w:val="006E623F"/>
    <w:rsid w:val="0072169F"/>
    <w:rsid w:val="007B00FE"/>
    <w:rsid w:val="0085169A"/>
    <w:rsid w:val="0099417D"/>
    <w:rsid w:val="00AD5666"/>
    <w:rsid w:val="00C028C5"/>
    <w:rsid w:val="00D3704A"/>
    <w:rsid w:val="00D80E92"/>
    <w:rsid w:val="00F55142"/>
    <w:rsid w:val="00F83498"/>
    <w:rsid w:val="00FD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00FE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00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00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0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B0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D0B10"/>
    <w:rPr>
      <w:strike w:val="0"/>
      <w:dstrike w:val="0"/>
      <w:color w:val="014579"/>
      <w:u w:val="none"/>
      <w:effect w:val="none"/>
    </w:rPr>
  </w:style>
  <w:style w:type="paragraph" w:styleId="a6">
    <w:name w:val="List Paragraph"/>
    <w:basedOn w:val="a"/>
    <w:uiPriority w:val="34"/>
    <w:qFormat/>
    <w:rsid w:val="00C02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8</cp:revision>
  <cp:lastPrinted>2016-01-26T06:13:00Z</cp:lastPrinted>
  <dcterms:created xsi:type="dcterms:W3CDTF">2016-01-22T09:12:00Z</dcterms:created>
  <dcterms:modified xsi:type="dcterms:W3CDTF">2016-01-26T06:21:00Z</dcterms:modified>
</cp:coreProperties>
</file>