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3E" w:rsidRPr="00A7519D" w:rsidRDefault="003C273A" w:rsidP="002963DA">
      <w:pPr>
        <w:spacing w:before="100" w:beforeAutospacing="1" w:after="100" w:afterAutospacing="1"/>
        <w:ind w:left="1418"/>
        <w:jc w:val="center"/>
        <w:outlineLvl w:val="0"/>
        <w:rPr>
          <w:rFonts w:ascii="Calibri" w:eastAsia="Calibri" w:hAnsi="Calibri"/>
        </w:rPr>
      </w:pPr>
      <w:bookmarkStart w:id="0" w:name="_GoBack"/>
      <w:r w:rsidRPr="002963DA">
        <w:rPr>
          <w:noProof/>
          <w:sz w:val="28"/>
          <w:szCs w:val="28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-590550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64597" w:rsidRPr="002963DA">
        <w:rPr>
          <w:rFonts w:eastAsia="Calibri"/>
          <w:b/>
          <w:sz w:val="28"/>
          <w:szCs w:val="28"/>
        </w:rPr>
        <w:t>ПОРЯДОК</w:t>
      </w:r>
      <w:r w:rsidR="0050219A">
        <w:rPr>
          <w:rFonts w:eastAsia="Calibri"/>
          <w:b/>
          <w:sz w:val="28"/>
          <w:szCs w:val="28"/>
        </w:rPr>
        <w:t xml:space="preserve"> НАЧИСЛЕНИЯ СТРАХОВЫХ ВЗНОСОВ </w:t>
      </w:r>
      <w:r w:rsidR="00B64597" w:rsidRPr="002963DA">
        <w:rPr>
          <w:rFonts w:eastAsia="Calibri"/>
          <w:b/>
          <w:sz w:val="28"/>
          <w:szCs w:val="28"/>
        </w:rPr>
        <w:t>ИНОСТРАНЦАМ</w:t>
      </w:r>
      <w:bookmarkEnd w:id="0"/>
    </w:p>
    <w:p w:rsidR="00F35F3E" w:rsidRPr="00F35F3E" w:rsidRDefault="00F35F3E" w:rsidP="00F35F3E">
      <w:pPr>
        <w:ind w:firstLine="851"/>
        <w:jc w:val="both"/>
        <w:rPr>
          <w:rFonts w:eastAsia="Calibri"/>
        </w:rPr>
      </w:pPr>
      <w:r w:rsidRPr="00F35F3E">
        <w:rPr>
          <w:rFonts w:eastAsia="Calibri"/>
        </w:rPr>
        <w:t>Порядок начисления страховых взносов зависит от положения иностранца в Российской Федерации – постоянное или временное проживание либо временное пребывание в стране.</w:t>
      </w:r>
    </w:p>
    <w:p w:rsidR="00F35F3E" w:rsidRPr="00F35F3E" w:rsidRDefault="00F35F3E" w:rsidP="00F35F3E">
      <w:pPr>
        <w:ind w:firstLine="851"/>
        <w:jc w:val="both"/>
        <w:rPr>
          <w:rFonts w:eastAsia="Calibri"/>
        </w:rPr>
      </w:pPr>
      <w:r w:rsidRPr="00F35F3E">
        <w:rPr>
          <w:rFonts w:eastAsia="Calibri"/>
        </w:rPr>
        <w:t>Временно пребывающий в Российской Федерации иностранный гражданин – лицо, прибывшее в страну на основании визы или в порядке, не требующем получения визы, и получившее миграционную карту, но не имеющее вида на жительство или разрешения на временное проживание.</w:t>
      </w:r>
    </w:p>
    <w:p w:rsidR="00F35F3E" w:rsidRPr="00F35F3E" w:rsidRDefault="00F35F3E" w:rsidP="00F35F3E">
      <w:pPr>
        <w:ind w:firstLine="851"/>
        <w:jc w:val="both"/>
        <w:rPr>
          <w:rFonts w:eastAsia="Calibri"/>
        </w:rPr>
      </w:pPr>
      <w:r w:rsidRPr="00F35F3E">
        <w:rPr>
          <w:rFonts w:eastAsia="Calibri"/>
        </w:rPr>
        <w:t>Временно проживающим является лицо, которому выдано разрешение на временное проживание. Иностранный гражданин, получивший вид на жительство является  – постоянно проживающим.</w:t>
      </w:r>
    </w:p>
    <w:p w:rsidR="00F35F3E" w:rsidRPr="00F35F3E" w:rsidRDefault="00F35F3E" w:rsidP="00F35F3E">
      <w:pPr>
        <w:ind w:firstLine="851"/>
        <w:jc w:val="both"/>
        <w:rPr>
          <w:rFonts w:eastAsia="Calibri"/>
        </w:rPr>
      </w:pPr>
      <w:r w:rsidRPr="00F35F3E">
        <w:rPr>
          <w:rFonts w:eastAsia="Calibri"/>
        </w:rPr>
        <w:t>С 2015 года застрахованными лицами в системе обязательного пенсионного страхования являются иностранные граждане или лица без гражданства, временно пребывающие на территории Российской Федерации, с которыми организация заключит трудовой договор, независимо от его срока.</w:t>
      </w:r>
    </w:p>
    <w:p w:rsidR="00F35F3E" w:rsidRPr="00F35F3E" w:rsidRDefault="00F35F3E" w:rsidP="00F35F3E">
      <w:pPr>
        <w:ind w:firstLine="851"/>
        <w:jc w:val="both"/>
        <w:rPr>
          <w:rFonts w:eastAsia="Calibri"/>
        </w:rPr>
      </w:pPr>
      <w:r w:rsidRPr="00F35F3E">
        <w:rPr>
          <w:rFonts w:eastAsia="Calibri"/>
        </w:rPr>
        <w:t>Это означает, что работодателям необходимо уплачивать страховые взносы на обязательное пенсионное страхование в ПФР с выплат временно пребывающим иностранным гражданам независимо от даты заключенного с ним трудового договора, в том числе и в случае, если иностранец принят на работу до 1 января 2015 года.</w:t>
      </w:r>
    </w:p>
    <w:p w:rsidR="00F35F3E" w:rsidRPr="00F35F3E" w:rsidRDefault="00F35F3E" w:rsidP="00F35F3E">
      <w:pPr>
        <w:jc w:val="both"/>
        <w:rPr>
          <w:rFonts w:eastAsia="Calibri"/>
        </w:rPr>
      </w:pPr>
      <w:r w:rsidRPr="00F35F3E">
        <w:rPr>
          <w:rFonts w:eastAsia="Calibri"/>
        </w:rPr>
        <w:t>Иностранные граждане и лица без гражданства, признанные беженцами, а также попросившие временное убежище   имеют право на социальное обеспечение наравне с гражданами Российской Федерации.</w:t>
      </w:r>
    </w:p>
    <w:p w:rsidR="00F35F3E" w:rsidRPr="00F35F3E" w:rsidRDefault="00F35F3E" w:rsidP="00F35F3E">
      <w:pPr>
        <w:ind w:firstLine="851"/>
        <w:jc w:val="both"/>
        <w:rPr>
          <w:rFonts w:eastAsia="Calibri"/>
        </w:rPr>
      </w:pPr>
      <w:r w:rsidRPr="00F35F3E">
        <w:rPr>
          <w:rFonts w:eastAsia="Calibri"/>
        </w:rPr>
        <w:t>Принимая во внимание то, что Федеральный закон № 212-ФЗ особенностей по уплате страховых взносов с выплат беженцам и попросившим временное убежище не содержит, взносы начисляются в общеустановленном порядке.</w:t>
      </w:r>
    </w:p>
    <w:p w:rsidR="003C273A" w:rsidRDefault="003C273A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вПриозерском </w:t>
      </w:r>
      <w:proofErr w:type="gramStart"/>
      <w:r>
        <w:rPr>
          <w:rFonts w:ascii="Times New Roman" w:eastAsia="Times New Roman" w:hAnsi="Times New Roman" w:cs="Times New Roman"/>
          <w:sz w:val="24"/>
        </w:rPr>
        <w:t>районе</w:t>
      </w:r>
      <w:proofErr w:type="gramEnd"/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0F2570" w:rsidRDefault="000F2570">
      <w:pPr>
        <w:spacing w:line="100" w:lineRule="atLeast"/>
        <w:jc w:val="both"/>
      </w:pPr>
    </w:p>
    <w:sectPr w:rsidR="000F2570" w:rsidSect="005130A5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75A"/>
    <w:multiLevelType w:val="hybridMultilevel"/>
    <w:tmpl w:val="6B504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F2570"/>
    <w:rsid w:val="000F2570"/>
    <w:rsid w:val="001B2B17"/>
    <w:rsid w:val="002139DA"/>
    <w:rsid w:val="002963DA"/>
    <w:rsid w:val="003C273A"/>
    <w:rsid w:val="0042535E"/>
    <w:rsid w:val="004D6B13"/>
    <w:rsid w:val="0050219A"/>
    <w:rsid w:val="005130A5"/>
    <w:rsid w:val="00636C50"/>
    <w:rsid w:val="006A2C6A"/>
    <w:rsid w:val="006E0AC4"/>
    <w:rsid w:val="007603FD"/>
    <w:rsid w:val="0088684A"/>
    <w:rsid w:val="00A22A91"/>
    <w:rsid w:val="00B1292E"/>
    <w:rsid w:val="00B64597"/>
    <w:rsid w:val="00EF19BD"/>
    <w:rsid w:val="00F279D4"/>
    <w:rsid w:val="00F35F3E"/>
    <w:rsid w:val="00F66237"/>
    <w:rsid w:val="00FC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F279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9D4"/>
    <w:rPr>
      <w:rFonts w:ascii="Tahoma" w:eastAsia="Andale Sans UI" w:hAnsi="Tahoma" w:cs="Tahoma"/>
      <w:kern w:val="1"/>
      <w:sz w:val="16"/>
      <w:szCs w:val="16"/>
    </w:rPr>
  </w:style>
  <w:style w:type="paragraph" w:styleId="ae">
    <w:name w:val="No Spacing"/>
    <w:uiPriority w:val="1"/>
    <w:qFormat/>
    <w:rsid w:val="00B129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lexx_admin</dc:creator>
  <cp:lastModifiedBy>DFish</cp:lastModifiedBy>
  <cp:revision>5</cp:revision>
  <cp:lastPrinted>2014-02-12T06:21:00Z</cp:lastPrinted>
  <dcterms:created xsi:type="dcterms:W3CDTF">2015-09-20T19:13:00Z</dcterms:created>
  <dcterms:modified xsi:type="dcterms:W3CDTF">2015-10-08T02:10:00Z</dcterms:modified>
</cp:coreProperties>
</file>