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A1" w:rsidRDefault="00E82CA1" w:rsidP="00E82CA1"/>
    <w:p w:rsidR="00E82CA1" w:rsidRPr="006A44AE" w:rsidRDefault="00637397" w:rsidP="00733A13">
      <w:pPr>
        <w:suppressAutoHyphens/>
        <w:jc w:val="both"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167640</wp:posOffset>
            </wp:positionV>
            <wp:extent cx="603885" cy="7461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CA1" w:rsidRPr="0068392D" w:rsidRDefault="00E82CA1" w:rsidP="00733A13">
      <w:pPr>
        <w:suppressAutoHyphens/>
        <w:jc w:val="both"/>
        <w:rPr>
          <w:sz w:val="52"/>
          <w:szCs w:val="52"/>
          <w:lang w:eastAsia="ar-SA"/>
        </w:rPr>
      </w:pPr>
      <w:r w:rsidRPr="0068392D">
        <w:rPr>
          <w:sz w:val="52"/>
          <w:szCs w:val="52"/>
          <w:lang w:eastAsia="ar-SA"/>
        </w:rPr>
        <w:br/>
        <w:t xml:space="preserve">                   </w:t>
      </w:r>
    </w:p>
    <w:p w:rsidR="00E82CA1" w:rsidRPr="0068392D" w:rsidRDefault="00E82CA1" w:rsidP="0092270B">
      <w:pPr>
        <w:suppressAutoHyphens/>
        <w:jc w:val="center"/>
        <w:rPr>
          <w:lang w:eastAsia="ar-SA"/>
        </w:rPr>
      </w:pPr>
      <w:r w:rsidRPr="0068392D">
        <w:rPr>
          <w:lang w:eastAsia="ar-SA"/>
        </w:rPr>
        <w:t>АДМИНИСТРАЦИЯ</w:t>
      </w:r>
    </w:p>
    <w:p w:rsidR="00E82CA1" w:rsidRPr="0068392D" w:rsidRDefault="00E82CA1" w:rsidP="0092270B">
      <w:pPr>
        <w:suppressAutoHyphens/>
        <w:jc w:val="center"/>
        <w:rPr>
          <w:lang w:eastAsia="ar-SA"/>
        </w:rPr>
      </w:pPr>
      <w:r w:rsidRPr="0068392D">
        <w:rPr>
          <w:lang w:eastAsia="ar-SA"/>
        </w:rPr>
        <w:t>МО СОСНОВСКОЕ СЕЛЬСКОЕ ПОСЕЛЕНИЕ</w:t>
      </w:r>
    </w:p>
    <w:p w:rsidR="00E82CA1" w:rsidRPr="0068392D" w:rsidRDefault="00E82CA1" w:rsidP="0092270B">
      <w:pPr>
        <w:suppressAutoHyphens/>
        <w:jc w:val="center"/>
        <w:rPr>
          <w:lang w:eastAsia="ar-SA"/>
        </w:rPr>
      </w:pPr>
      <w:r w:rsidRPr="0068392D">
        <w:rPr>
          <w:lang w:eastAsia="ar-SA"/>
        </w:rPr>
        <w:t>МО ПРИОЗЕРСКИЙ МУНИЦПАЛЬНЫЙ РАЙОН</w:t>
      </w:r>
    </w:p>
    <w:p w:rsidR="00E82CA1" w:rsidRPr="0068392D" w:rsidRDefault="00E82CA1" w:rsidP="0092270B">
      <w:pPr>
        <w:suppressAutoHyphens/>
        <w:jc w:val="center"/>
        <w:rPr>
          <w:lang w:eastAsia="ar-SA"/>
        </w:rPr>
      </w:pPr>
      <w:r w:rsidRPr="0068392D">
        <w:rPr>
          <w:lang w:eastAsia="ar-SA"/>
        </w:rPr>
        <w:t>ЛЕНИНГРАДСКОЙ ОБЛАСТИ</w:t>
      </w:r>
    </w:p>
    <w:p w:rsidR="00E82CA1" w:rsidRPr="0068392D" w:rsidRDefault="00E82CA1" w:rsidP="0092270B">
      <w:pPr>
        <w:suppressAutoHyphens/>
        <w:jc w:val="center"/>
        <w:rPr>
          <w:lang w:eastAsia="ar-SA"/>
        </w:rPr>
      </w:pPr>
    </w:p>
    <w:p w:rsidR="00E82CA1" w:rsidRPr="0068392D" w:rsidRDefault="00E82CA1" w:rsidP="0092270B">
      <w:pPr>
        <w:pBdr>
          <w:bottom w:val="single" w:sz="12" w:space="1" w:color="auto"/>
        </w:pBdr>
        <w:suppressAutoHyphens/>
        <w:jc w:val="center"/>
        <w:rPr>
          <w:lang w:eastAsia="ar-SA"/>
        </w:rPr>
      </w:pPr>
      <w:r w:rsidRPr="0068392D">
        <w:rPr>
          <w:lang w:eastAsia="ar-SA"/>
        </w:rPr>
        <w:t>ПОСТАНОВЛЕНИЕ</w:t>
      </w:r>
    </w:p>
    <w:p w:rsidR="00E82CA1" w:rsidRPr="006A44AE" w:rsidRDefault="00E82CA1" w:rsidP="0092270B">
      <w:pPr>
        <w:pBdr>
          <w:bottom w:val="single" w:sz="12" w:space="1" w:color="auto"/>
        </w:pBdr>
        <w:suppressAutoHyphens/>
        <w:jc w:val="center"/>
        <w:rPr>
          <w:lang w:eastAsia="ar-SA"/>
        </w:rPr>
      </w:pPr>
    </w:p>
    <w:p w:rsidR="00E82CA1" w:rsidRPr="006A44AE" w:rsidRDefault="00E82CA1" w:rsidP="00733A13">
      <w:pPr>
        <w:suppressAutoHyphens/>
        <w:jc w:val="both"/>
        <w:rPr>
          <w:lang w:eastAsia="ar-SA"/>
        </w:rPr>
      </w:pPr>
    </w:p>
    <w:p w:rsidR="00E82CA1" w:rsidRPr="0085081B" w:rsidRDefault="00E82CA1" w:rsidP="00E82CA1">
      <w:pPr>
        <w:suppressAutoHyphens/>
        <w:rPr>
          <w:lang w:eastAsia="ar-SA"/>
        </w:rPr>
      </w:pPr>
      <w:r w:rsidRPr="006A44AE">
        <w:rPr>
          <w:lang w:eastAsia="ar-SA"/>
        </w:rPr>
        <w:t>От</w:t>
      </w:r>
      <w:r w:rsidR="00F46E0C">
        <w:rPr>
          <w:lang w:eastAsia="ar-SA"/>
        </w:rPr>
        <w:t xml:space="preserve">  07 октября  2013  года  № 472</w:t>
      </w:r>
    </w:p>
    <w:p w:rsidR="00E82CA1" w:rsidRPr="0085081B" w:rsidRDefault="00E82CA1" w:rsidP="00E82CA1">
      <w:pPr>
        <w:suppressAutoHyphens/>
        <w:rPr>
          <w:lang w:eastAsia="ar-SA"/>
        </w:rPr>
      </w:pPr>
    </w:p>
    <w:p w:rsidR="00E82CA1" w:rsidRPr="0085081B" w:rsidRDefault="00E82CA1" w:rsidP="00E82CA1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E82CA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82CA1" w:rsidRPr="00637397" w:rsidRDefault="00E82CA1" w:rsidP="00637397">
            <w:pPr>
              <w:rPr>
                <w:sz w:val="22"/>
                <w:szCs w:val="22"/>
              </w:rPr>
            </w:pPr>
            <w:r w:rsidRPr="00637397">
              <w:rPr>
                <w:sz w:val="22"/>
                <w:szCs w:val="22"/>
              </w:rPr>
              <w:t>Об ут</w:t>
            </w:r>
            <w:r w:rsidR="00637397" w:rsidRPr="00637397">
              <w:rPr>
                <w:sz w:val="22"/>
                <w:szCs w:val="22"/>
              </w:rPr>
              <w:t xml:space="preserve">верждении муниципальной </w:t>
            </w:r>
            <w:r w:rsidRPr="00637397">
              <w:rPr>
                <w:sz w:val="22"/>
                <w:szCs w:val="22"/>
              </w:rPr>
              <w:t xml:space="preserve"> </w:t>
            </w:r>
            <w:r w:rsidR="00A30FC5" w:rsidRPr="00637397">
              <w:rPr>
                <w:sz w:val="22"/>
                <w:szCs w:val="22"/>
              </w:rPr>
              <w:t xml:space="preserve">программы </w:t>
            </w:r>
            <w:r w:rsidRPr="00637397">
              <w:rPr>
                <w:sz w:val="22"/>
                <w:szCs w:val="22"/>
              </w:rPr>
              <w:t>«</w:t>
            </w:r>
            <w:r w:rsidR="0092270B" w:rsidRPr="00637397">
              <w:rPr>
                <w:sz w:val="22"/>
                <w:szCs w:val="22"/>
              </w:rPr>
              <w:t>К</w:t>
            </w:r>
            <w:r w:rsidR="00A30FC5" w:rsidRPr="00637397">
              <w:rPr>
                <w:sz w:val="22"/>
                <w:szCs w:val="22"/>
              </w:rPr>
              <w:t xml:space="preserve">апитальный ремонт системы уличного освещения  на территории </w:t>
            </w:r>
            <w:r w:rsidRPr="00637397">
              <w:rPr>
                <w:sz w:val="22"/>
                <w:szCs w:val="22"/>
              </w:rPr>
              <w:t xml:space="preserve"> МО Сосновское сельское поселен</w:t>
            </w:r>
            <w:r w:rsidR="00637397">
              <w:rPr>
                <w:sz w:val="22"/>
                <w:szCs w:val="22"/>
              </w:rPr>
              <w:t xml:space="preserve">ие МО Приозерский муниципальный </w:t>
            </w:r>
            <w:r w:rsidRPr="00637397">
              <w:rPr>
                <w:sz w:val="22"/>
                <w:szCs w:val="22"/>
              </w:rPr>
              <w:t>район</w:t>
            </w:r>
            <w:r w:rsidR="00637397">
              <w:rPr>
                <w:sz w:val="22"/>
                <w:szCs w:val="22"/>
              </w:rPr>
              <w:t xml:space="preserve">  Ленинградской области в  2014г.</w:t>
            </w:r>
            <w:r w:rsidRPr="00637397">
              <w:rPr>
                <w:sz w:val="22"/>
                <w:szCs w:val="22"/>
              </w:rPr>
              <w:t>»</w:t>
            </w:r>
          </w:p>
          <w:p w:rsidR="00E82CA1" w:rsidRPr="00344214" w:rsidRDefault="00E82CA1" w:rsidP="00637397">
            <w:pPr>
              <w:shd w:val="clear" w:color="auto" w:fill="FFFFFF"/>
              <w:spacing w:before="100" w:beforeAutospacing="1"/>
              <w:rPr>
                <w:color w:val="000000"/>
                <w:sz w:val="22"/>
                <w:szCs w:val="22"/>
              </w:rPr>
            </w:pPr>
          </w:p>
          <w:p w:rsidR="00E82CA1" w:rsidRDefault="00E82CA1" w:rsidP="00E82CA1">
            <w:pPr>
              <w:jc w:val="both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Жилищным Кодексом РФ, Бюджетным Кодексом РФ и Федеральным законом от 06.10.2003г № 131-ФЗ « Об общих принципах организации местного самоуправления в Российской Федерации»и в целях создания безопасных и благоприятных условий проживания граждан в многоквартирных дома Администрация МО Сосновское сельское поселение </w:t>
      </w:r>
      <w:r w:rsidR="00A30FC5">
        <w:t>постановляет</w:t>
      </w:r>
      <w:r>
        <w:t>:</w:t>
      </w:r>
    </w:p>
    <w:p w:rsidR="00E82CA1" w:rsidRDefault="00E82CA1" w:rsidP="00E82CA1">
      <w:pPr>
        <w:autoSpaceDE w:val="0"/>
        <w:autoSpaceDN w:val="0"/>
        <w:adjustRightInd w:val="0"/>
        <w:jc w:val="both"/>
      </w:pPr>
    </w:p>
    <w:p w:rsidR="00E82CA1" w:rsidRDefault="00E82CA1" w:rsidP="00E82CA1">
      <w:pPr>
        <w:autoSpaceDE w:val="0"/>
        <w:autoSpaceDN w:val="0"/>
        <w:adjustRightInd w:val="0"/>
        <w:jc w:val="both"/>
      </w:pPr>
    </w:p>
    <w:p w:rsidR="00E82CA1" w:rsidRDefault="00E82CA1" w:rsidP="00A30FC5">
      <w:pPr>
        <w:autoSpaceDE w:val="0"/>
        <w:autoSpaceDN w:val="0"/>
        <w:adjustRightInd w:val="0"/>
        <w:ind w:firstLine="720"/>
        <w:jc w:val="both"/>
      </w:pPr>
      <w:r>
        <w:t>1. Утвердить муниципал</w:t>
      </w:r>
      <w:r w:rsidR="00637397">
        <w:t xml:space="preserve">ьную </w:t>
      </w:r>
      <w:r>
        <w:t xml:space="preserve"> программу </w:t>
      </w:r>
      <w:r w:rsidR="00A30FC5" w:rsidRPr="00A30FC5">
        <w:t>«</w:t>
      </w:r>
      <w:r w:rsidR="0092270B">
        <w:t>К</w:t>
      </w:r>
      <w:r w:rsidR="00A30FC5" w:rsidRPr="00A30FC5">
        <w:t>апитальный ремонт системы уличного освещения  на территории  МО Сосновское сельское поселение МО Приозерский муниципальный райо</w:t>
      </w:r>
      <w:r w:rsidR="00F46E0C">
        <w:t>н  Ленинградской области в  2014</w:t>
      </w:r>
      <w:r w:rsidR="00637397">
        <w:t>г.</w:t>
      </w:r>
      <w:r w:rsidR="00A30FC5" w:rsidRPr="00A30FC5">
        <w:t>»</w:t>
      </w:r>
      <w:r w:rsidR="00A30FC5">
        <w:t xml:space="preserve"> </w:t>
      </w:r>
      <w:r>
        <w:rPr>
          <w:spacing w:val="-2"/>
        </w:rPr>
        <w:t>(далее –</w:t>
      </w:r>
      <w:r>
        <w:t xml:space="preserve"> Программа) согласно приложению 1.</w:t>
      </w:r>
    </w:p>
    <w:p w:rsidR="00E82CA1" w:rsidRDefault="00E82CA1" w:rsidP="00E82CA1">
      <w:pPr>
        <w:suppressAutoHyphens/>
        <w:jc w:val="both"/>
        <w:rPr>
          <w:lang w:eastAsia="ar-SA"/>
        </w:rPr>
      </w:pPr>
      <w:r>
        <w:t xml:space="preserve">           2. </w:t>
      </w:r>
      <w:r>
        <w:rPr>
          <w:lang w:eastAsia="ar-SA"/>
        </w:rPr>
        <w:t>Постановление считать вступившим в  силу с момента опубликования его в средствах  массовой информации.</w:t>
      </w:r>
    </w:p>
    <w:p w:rsidR="00E82CA1" w:rsidRDefault="00E82CA1" w:rsidP="00E82CA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3.   Контроль за испо</w:t>
      </w:r>
      <w:r w:rsidR="009C281E">
        <w:rPr>
          <w:lang w:eastAsia="ar-SA"/>
        </w:rPr>
        <w:t>лнением настоящего постановления</w:t>
      </w:r>
      <w:r>
        <w:rPr>
          <w:lang w:eastAsia="ar-SA"/>
        </w:rPr>
        <w:t xml:space="preserve"> оставляю за собой.</w:t>
      </w:r>
    </w:p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suppressAutoHyphens/>
        <w:rPr>
          <w:lang w:eastAsia="ar-SA"/>
        </w:rPr>
      </w:pPr>
      <w:r>
        <w:rPr>
          <w:lang w:eastAsia="ar-SA"/>
        </w:rPr>
        <w:t>Глава администрации МО</w:t>
      </w:r>
    </w:p>
    <w:p w:rsidR="00E82CA1" w:rsidRDefault="00E82CA1" w:rsidP="00E82CA1">
      <w:pPr>
        <w:suppressAutoHyphens/>
        <w:rPr>
          <w:lang w:eastAsia="ar-SA"/>
        </w:rPr>
      </w:pPr>
      <w:r>
        <w:rPr>
          <w:lang w:eastAsia="ar-SA"/>
        </w:rPr>
        <w:t>Сосновское сельское поселение:                                                                 А.Н.Соклаков</w:t>
      </w:r>
    </w:p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suppressAutoHyphens/>
        <w:rPr>
          <w:lang w:eastAsia="ar-SA"/>
        </w:rPr>
      </w:pPr>
    </w:p>
    <w:p w:rsidR="00E82CA1" w:rsidRDefault="00E82CA1" w:rsidP="00E82CA1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Согласовано:</w:t>
      </w:r>
    </w:p>
    <w:p w:rsidR="00E82CA1" w:rsidRDefault="001D28D4" w:rsidP="00E82CA1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Гермоиина Н</w:t>
      </w:r>
      <w:r w:rsidR="00E82CA1">
        <w:rPr>
          <w:sz w:val="16"/>
          <w:lang w:eastAsia="ar-SA"/>
        </w:rPr>
        <w:t>.</w:t>
      </w:r>
      <w:r>
        <w:rPr>
          <w:sz w:val="16"/>
          <w:lang w:eastAsia="ar-SA"/>
        </w:rPr>
        <w:t>Н</w:t>
      </w:r>
      <w:bookmarkStart w:id="0" w:name="_GoBack"/>
      <w:bookmarkEnd w:id="0"/>
    </w:p>
    <w:p w:rsidR="00E82CA1" w:rsidRDefault="00E82CA1" w:rsidP="00E82CA1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Коробова Г.Г.</w:t>
      </w:r>
    </w:p>
    <w:p w:rsidR="00E82CA1" w:rsidRDefault="00E82CA1" w:rsidP="00E82CA1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Дроботенко Н.Н.</w:t>
      </w:r>
    </w:p>
    <w:p w:rsidR="00E82CA1" w:rsidRDefault="00E82CA1" w:rsidP="00E82CA1">
      <w:pPr>
        <w:suppressAutoHyphens/>
        <w:rPr>
          <w:sz w:val="16"/>
          <w:lang w:eastAsia="ar-SA"/>
        </w:rPr>
      </w:pPr>
    </w:p>
    <w:p w:rsidR="00E82CA1" w:rsidRDefault="00E82CA1" w:rsidP="00E82CA1">
      <w:pPr>
        <w:suppressAutoHyphens/>
        <w:rPr>
          <w:sz w:val="16"/>
          <w:lang w:eastAsia="ar-SA"/>
        </w:rPr>
      </w:pPr>
    </w:p>
    <w:p w:rsidR="00E82CA1" w:rsidRDefault="00E82CA1" w:rsidP="00E82CA1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Разослано: дело-2, Прокуратура.-1, 1, отд. ЖКХ- 1</w:t>
      </w:r>
    </w:p>
    <w:p w:rsidR="0092270B" w:rsidRDefault="00E82CA1" w:rsidP="00E82CA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91CAE">
        <w:rPr>
          <w:rFonts w:ascii="Times New Roman" w:hAnsi="Times New Roman"/>
          <w:sz w:val="24"/>
          <w:szCs w:val="24"/>
        </w:rPr>
        <w:br/>
      </w:r>
    </w:p>
    <w:p w:rsidR="00E82CA1" w:rsidRPr="00391CAE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91CA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391CAE">
        <w:rPr>
          <w:rFonts w:ascii="Times New Roman" w:hAnsi="Times New Roman"/>
          <w:sz w:val="24"/>
          <w:szCs w:val="24"/>
        </w:rPr>
        <w:t xml:space="preserve"> </w:t>
      </w:r>
    </w:p>
    <w:p w:rsidR="00E82CA1" w:rsidRPr="00391CAE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391CA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82CA1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E82CA1" w:rsidRPr="00391CAE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  <w:r w:rsidRPr="00391CAE">
        <w:rPr>
          <w:rFonts w:ascii="Times New Roman" w:hAnsi="Times New Roman"/>
          <w:sz w:val="24"/>
          <w:szCs w:val="24"/>
        </w:rPr>
        <w:t xml:space="preserve"> </w:t>
      </w:r>
    </w:p>
    <w:p w:rsidR="00E82CA1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E82CA1" w:rsidRDefault="00E82CA1" w:rsidP="0092270B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30FC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1CAE">
        <w:rPr>
          <w:rFonts w:ascii="Times New Roman" w:hAnsi="Times New Roman"/>
          <w:sz w:val="24"/>
          <w:szCs w:val="24"/>
        </w:rPr>
        <w:t>о</w:t>
      </w:r>
      <w:r w:rsidR="00F46E0C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0</w:t>
      </w:r>
      <w:r w:rsidR="00F46E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октября 2013</w:t>
      </w:r>
      <w:r w:rsidRPr="00391CAE">
        <w:rPr>
          <w:rFonts w:ascii="Times New Roman" w:hAnsi="Times New Roman"/>
          <w:sz w:val="24"/>
          <w:szCs w:val="24"/>
        </w:rPr>
        <w:t xml:space="preserve">г. № </w:t>
      </w:r>
      <w:r w:rsidR="00733A13">
        <w:rPr>
          <w:rFonts w:ascii="Times New Roman" w:hAnsi="Times New Roman"/>
          <w:sz w:val="24"/>
          <w:szCs w:val="24"/>
        </w:rPr>
        <w:t>4</w:t>
      </w:r>
      <w:r w:rsidR="00F46E0C">
        <w:rPr>
          <w:rFonts w:ascii="Times New Roman" w:hAnsi="Times New Roman"/>
          <w:sz w:val="24"/>
          <w:szCs w:val="24"/>
        </w:rPr>
        <w:t>72</w:t>
      </w:r>
    </w:p>
    <w:p w:rsidR="00E82CA1" w:rsidRDefault="00E82CA1" w:rsidP="00E82CA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82CA1" w:rsidRPr="00391CAE" w:rsidRDefault="00E82CA1" w:rsidP="00E82CA1">
      <w:pPr>
        <w:pStyle w:val="ac"/>
        <w:rPr>
          <w:rFonts w:ascii="Times New Roman" w:hAnsi="Times New Roman"/>
          <w:sz w:val="24"/>
          <w:szCs w:val="24"/>
        </w:rPr>
      </w:pPr>
    </w:p>
    <w:p w:rsidR="00E82CA1" w:rsidRDefault="00E82CA1" w:rsidP="00E82CA1">
      <w:pPr>
        <w:pStyle w:val="a7"/>
        <w:spacing w:before="0" w:beforeAutospacing="0" w:after="0" w:afterAutospacing="0"/>
        <w:jc w:val="center"/>
      </w:pPr>
    </w:p>
    <w:p w:rsidR="00E82CA1" w:rsidRPr="0092270B" w:rsidRDefault="00637397" w:rsidP="00E82CA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МУНИЦИПАЛЬНАЯ </w:t>
      </w:r>
      <w:r w:rsidR="00E82CA1" w:rsidRPr="0092270B">
        <w:rPr>
          <w:b/>
        </w:rPr>
        <w:t xml:space="preserve"> ПРОГРАММА</w:t>
      </w:r>
    </w:p>
    <w:p w:rsidR="00E82CA1" w:rsidRPr="0092270B" w:rsidRDefault="00E82CA1" w:rsidP="00E82CA1">
      <w:pPr>
        <w:pStyle w:val="a7"/>
        <w:spacing w:before="0" w:beforeAutospacing="0" w:after="0" w:afterAutospacing="0"/>
        <w:jc w:val="center"/>
      </w:pPr>
    </w:p>
    <w:p w:rsidR="00893805" w:rsidRPr="0092270B" w:rsidRDefault="00E82CA1" w:rsidP="0092270B">
      <w:pPr>
        <w:jc w:val="center"/>
        <w:rPr>
          <w:b/>
        </w:rPr>
      </w:pPr>
      <w:r w:rsidRPr="0092270B">
        <w:rPr>
          <w:b/>
        </w:rPr>
        <w:t>«</w:t>
      </w:r>
      <w:r w:rsidR="0092270B" w:rsidRPr="0092270B">
        <w:rPr>
          <w:b/>
        </w:rPr>
        <w:t>К</w:t>
      </w:r>
      <w:r w:rsidR="00A30FC5" w:rsidRPr="0092270B">
        <w:rPr>
          <w:b/>
        </w:rPr>
        <w:t>апитальный ремонт системы уличного освещения  на территории  МО Сосновское сельское поселение МО Приозерский муниципальный райо</w:t>
      </w:r>
      <w:r w:rsidR="00F46E0C">
        <w:rPr>
          <w:b/>
        </w:rPr>
        <w:t>н  Ленинградской области в  2014</w:t>
      </w:r>
      <w:r w:rsidR="00A30FC5" w:rsidRPr="0092270B">
        <w:rPr>
          <w:b/>
        </w:rPr>
        <w:t>г</w:t>
      </w:r>
      <w:r w:rsidR="00893805" w:rsidRPr="0092270B">
        <w:rPr>
          <w:b/>
        </w:rPr>
        <w:t>»</w:t>
      </w:r>
    </w:p>
    <w:p w:rsidR="00A30FC5" w:rsidRPr="0092270B" w:rsidRDefault="00A30FC5" w:rsidP="0092270B">
      <w:pPr>
        <w:jc w:val="center"/>
        <w:rPr>
          <w:b/>
          <w:sz w:val="28"/>
          <w:szCs w:val="28"/>
        </w:rPr>
      </w:pPr>
    </w:p>
    <w:p w:rsidR="0092270B" w:rsidRDefault="0092270B" w:rsidP="0092270B">
      <w:pPr>
        <w:jc w:val="center"/>
        <w:rPr>
          <w:sz w:val="28"/>
          <w:szCs w:val="28"/>
        </w:rPr>
      </w:pPr>
    </w:p>
    <w:p w:rsidR="0092270B" w:rsidRPr="0092270B" w:rsidRDefault="0092270B" w:rsidP="0092270B">
      <w:pPr>
        <w:jc w:val="center"/>
      </w:pPr>
      <w:r w:rsidRPr="0092270B">
        <w:t xml:space="preserve">   ПАСПОРТ ПРОГРАММЫ</w:t>
      </w:r>
    </w:p>
    <w:p w:rsidR="0092270B" w:rsidRPr="00287C99" w:rsidRDefault="0092270B" w:rsidP="0092270B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37"/>
      </w:tblGrid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 Наименование программы</w:t>
            </w:r>
          </w:p>
        </w:tc>
        <w:tc>
          <w:tcPr>
            <w:tcW w:w="7437" w:type="dxa"/>
          </w:tcPr>
          <w:p w:rsidR="0092270B" w:rsidRPr="0092270B" w:rsidRDefault="00637397" w:rsidP="00E81C2F">
            <w:pPr>
              <w:pStyle w:val="a7"/>
            </w:pPr>
            <w:r>
              <w:t xml:space="preserve">Муниципальная </w:t>
            </w:r>
            <w:r w:rsidR="0092270B" w:rsidRPr="0092270B">
              <w:t xml:space="preserve">программа </w:t>
            </w:r>
            <w:r w:rsidR="0092270B">
              <w:t>К</w:t>
            </w:r>
            <w:r w:rsidR="0092270B" w:rsidRPr="0092270B">
              <w:t xml:space="preserve">апитальный ремонт системы уличного освещения  на территории  МО Сосновское сельское поселение МО Приозерский муниципальный район </w:t>
            </w:r>
            <w:r w:rsidR="00F46E0C">
              <w:t xml:space="preserve"> Ленинградской области в 2014</w:t>
            </w:r>
            <w:r w:rsidR="0092270B">
              <w:t>г.</w:t>
            </w:r>
          </w:p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 xml:space="preserve">  (далее – Программа) </w:t>
            </w: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Разработчик Программы</w:t>
            </w:r>
          </w:p>
        </w:tc>
        <w:tc>
          <w:tcPr>
            <w:tcW w:w="7437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Администрация МО Сосновское сельское поселение МО Приозерский муниципальный район  Ленинградской области</w:t>
            </w: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 xml:space="preserve">Основная цель </w:t>
            </w:r>
            <w:r w:rsidRPr="0092270B">
              <w:rPr>
                <w:color w:val="000000"/>
              </w:rPr>
              <w:t xml:space="preserve"> </w:t>
            </w:r>
            <w:r w:rsidRPr="0092270B">
              <w:t>Программы</w:t>
            </w:r>
          </w:p>
        </w:tc>
        <w:tc>
          <w:tcPr>
            <w:tcW w:w="7437" w:type="dxa"/>
          </w:tcPr>
          <w:p w:rsidR="0092270B" w:rsidRPr="0092270B" w:rsidRDefault="0092270B" w:rsidP="0092270B">
            <w:pPr>
              <w:jc w:val="both"/>
            </w:pPr>
            <w:r w:rsidRPr="0092270B">
              <w:t>Повышение надежности работы осветительных установок, улучшение эффективности и энергоэкономичности установок, снижение затрат н</w:t>
            </w:r>
            <w:r w:rsidR="00E334AF">
              <w:t>а освещение</w:t>
            </w:r>
          </w:p>
          <w:p w:rsidR="0092270B" w:rsidRPr="0092270B" w:rsidRDefault="0092270B" w:rsidP="00E81C2F">
            <w:pPr>
              <w:ind w:firstLine="851"/>
              <w:jc w:val="both"/>
            </w:pP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Основные задачи программы</w:t>
            </w:r>
          </w:p>
        </w:tc>
        <w:tc>
          <w:tcPr>
            <w:tcW w:w="7437" w:type="dxa"/>
          </w:tcPr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 Экономия электроэнергии.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-Снижение потерь электроэнергии в сетях наружного освещения.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 Обеспечение экологической безопасности окружающей среды.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 Создание эстетичного вида наружного освещения МО Сосновское сельское поселение.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 Обеспечение безопасности дорожного движения в ночное время суток.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>-Снижение правонарушений  на улицах  поселения.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Э</w:t>
            </w:r>
            <w:r w:rsidRPr="0092270B">
              <w:rPr>
                <w:color w:val="000000"/>
              </w:rPr>
              <w:t>кономия потребляемой электроэнергии;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92270B">
              <w:rPr>
                <w:color w:val="000000"/>
              </w:rPr>
              <w:t>нижение расходов на эксплуатацию объектов уличного освещения;</w:t>
            </w:r>
          </w:p>
          <w:p w:rsidR="0092270B" w:rsidRPr="0092270B" w:rsidRDefault="0092270B" w:rsidP="00E81C2F">
            <w:pPr>
              <w:pStyle w:val="a7"/>
              <w:rPr>
                <w:color w:val="000000"/>
              </w:rPr>
            </w:pPr>
            <w:r w:rsidRPr="0092270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В</w:t>
            </w:r>
            <w:r w:rsidRPr="0092270B">
              <w:rPr>
                <w:color w:val="000000"/>
              </w:rPr>
              <w:t>ысвобождение дополнительной электрической мощности</w:t>
            </w:r>
          </w:p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Сроки реализации</w:t>
            </w:r>
          </w:p>
        </w:tc>
        <w:tc>
          <w:tcPr>
            <w:tcW w:w="7437" w:type="dxa"/>
          </w:tcPr>
          <w:p w:rsidR="0092270B" w:rsidRPr="0092270B" w:rsidRDefault="00F46E0C" w:rsidP="00E81C2F">
            <w:pPr>
              <w:pStyle w:val="a7"/>
              <w:spacing w:before="0" w:beforeAutospacing="0" w:after="0" w:afterAutospacing="0"/>
            </w:pPr>
            <w:r>
              <w:t>2014</w:t>
            </w:r>
            <w:r w:rsidR="0092270B" w:rsidRPr="0092270B">
              <w:t xml:space="preserve"> год</w:t>
            </w: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Участники Программы</w:t>
            </w:r>
          </w:p>
        </w:tc>
        <w:tc>
          <w:tcPr>
            <w:tcW w:w="7437" w:type="dxa"/>
          </w:tcPr>
          <w:p w:rsidR="0092270B" w:rsidRPr="0092270B" w:rsidRDefault="0092270B" w:rsidP="00E81C2F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92270B">
              <w:rPr>
                <w:color w:val="000000"/>
              </w:rPr>
              <w:t>администрация МО Сосновское сельское поселение</w:t>
            </w:r>
            <w:r w:rsidR="00E334AF">
              <w:rPr>
                <w:color w:val="000000"/>
              </w:rPr>
              <w:t>,</w:t>
            </w:r>
            <w:r w:rsidRPr="0092270B">
              <w:rPr>
                <w:color w:val="000000"/>
              </w:rPr>
              <w:t xml:space="preserve"> </w:t>
            </w:r>
          </w:p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rPr>
                <w:color w:val="000000"/>
              </w:rPr>
              <w:t xml:space="preserve">организации, выигравшие торги на право заключения </w:t>
            </w:r>
            <w:r w:rsidRPr="0092270B">
              <w:rPr>
                <w:color w:val="000000"/>
              </w:rPr>
              <w:lastRenderedPageBreak/>
              <w:t>муниципального контракта</w:t>
            </w: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lastRenderedPageBreak/>
              <w:t>Объемы и источники финансирования Программы</w:t>
            </w:r>
          </w:p>
        </w:tc>
        <w:tc>
          <w:tcPr>
            <w:tcW w:w="7437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Местный бюджет</w:t>
            </w:r>
          </w:p>
          <w:p w:rsidR="0092270B" w:rsidRPr="0092270B" w:rsidRDefault="00F46E0C" w:rsidP="00E81C2F">
            <w:pPr>
              <w:pStyle w:val="a7"/>
              <w:spacing w:before="0" w:beforeAutospacing="0" w:after="0" w:afterAutospacing="0"/>
            </w:pPr>
            <w:r>
              <w:t>2</w:t>
            </w:r>
            <w:r w:rsidR="0092270B">
              <w:t>00,0 тыс. рублей</w:t>
            </w:r>
          </w:p>
        </w:tc>
      </w:tr>
      <w:tr w:rsidR="0092270B" w:rsidRPr="0092270B">
        <w:tc>
          <w:tcPr>
            <w:tcW w:w="2628" w:type="dxa"/>
          </w:tcPr>
          <w:p w:rsidR="0092270B" w:rsidRPr="0092270B" w:rsidRDefault="0092270B" w:rsidP="00E81C2F">
            <w:pPr>
              <w:pStyle w:val="a7"/>
              <w:spacing w:before="0" w:beforeAutospacing="0" w:after="0" w:afterAutospacing="0"/>
            </w:pPr>
            <w:r w:rsidRPr="0092270B">
              <w:t>Ожидаемые конечные результаты реализации Программы</w:t>
            </w:r>
          </w:p>
        </w:tc>
        <w:tc>
          <w:tcPr>
            <w:tcW w:w="7437" w:type="dxa"/>
          </w:tcPr>
          <w:p w:rsidR="0092270B" w:rsidRPr="0092270B" w:rsidRDefault="0092270B" w:rsidP="0092270B">
            <w:pPr>
              <w:jc w:val="both"/>
            </w:pPr>
            <w:r w:rsidRPr="0092270B">
              <w:t>снижение уровня износа, повышение  надежности работы системы уличного освещения.</w:t>
            </w:r>
          </w:p>
          <w:p w:rsidR="0092270B" w:rsidRPr="0092270B" w:rsidRDefault="0092270B" w:rsidP="00E81C2F">
            <w:r w:rsidRPr="0092270B">
              <w:t xml:space="preserve"> </w:t>
            </w:r>
          </w:p>
        </w:tc>
      </w:tr>
    </w:tbl>
    <w:p w:rsidR="0092270B" w:rsidRPr="0092270B" w:rsidRDefault="0092270B" w:rsidP="0092270B">
      <w:pPr>
        <w:jc w:val="center"/>
      </w:pPr>
    </w:p>
    <w:p w:rsidR="00A30FC5" w:rsidRPr="00160876" w:rsidRDefault="00A30FC5" w:rsidP="00A30FC5">
      <w:pPr>
        <w:ind w:firstLine="540"/>
        <w:jc w:val="both"/>
        <w:rPr>
          <w:sz w:val="28"/>
          <w:szCs w:val="28"/>
        </w:rPr>
      </w:pPr>
    </w:p>
    <w:p w:rsidR="00A30FC5" w:rsidRPr="00637397" w:rsidRDefault="00A30FC5" w:rsidP="00893805">
      <w:pPr>
        <w:numPr>
          <w:ilvl w:val="0"/>
          <w:numId w:val="2"/>
        </w:numPr>
        <w:jc w:val="both"/>
        <w:rPr>
          <w:b/>
        </w:rPr>
      </w:pPr>
      <w:r w:rsidRPr="00637397">
        <w:rPr>
          <w:b/>
        </w:rPr>
        <w:t>Анализ ситуации и обоснование целей и задач программы</w:t>
      </w:r>
      <w:r w:rsidR="00E334AF" w:rsidRPr="00637397">
        <w:rPr>
          <w:b/>
        </w:rPr>
        <w:t>.</w:t>
      </w:r>
    </w:p>
    <w:p w:rsidR="00893805" w:rsidRPr="00637397" w:rsidRDefault="00893805" w:rsidP="00893805">
      <w:pPr>
        <w:ind w:left="900"/>
        <w:jc w:val="both"/>
        <w:rPr>
          <w:b/>
        </w:rPr>
      </w:pPr>
    </w:p>
    <w:p w:rsidR="00A30FC5" w:rsidRPr="0092270B" w:rsidRDefault="00A30FC5" w:rsidP="00A30FC5">
      <w:pPr>
        <w:ind w:firstLine="540"/>
        <w:jc w:val="both"/>
      </w:pPr>
      <w:r w:rsidRPr="0092270B">
        <w:t>Оценка и анализ исходной ситуации, обоснование необходимости программно-целевой проработки проблемы</w:t>
      </w:r>
    </w:p>
    <w:p w:rsidR="00A30FC5" w:rsidRPr="0092270B" w:rsidRDefault="00A30FC5" w:rsidP="00A30FC5">
      <w:pPr>
        <w:ind w:firstLine="540"/>
        <w:jc w:val="both"/>
      </w:pPr>
      <w:r w:rsidRPr="0092270B">
        <w:t>Настоящая программа разработана исходя из требований Федерального закона «Об общих принципах организации местного самоуправления в Российской Федерации», СНиП РФ 23-05-95 «Естественное и искусственное освещение».</w:t>
      </w:r>
    </w:p>
    <w:p w:rsidR="00A30FC5" w:rsidRPr="0092270B" w:rsidRDefault="00A30FC5" w:rsidP="00893805">
      <w:pPr>
        <w:ind w:firstLine="540"/>
        <w:jc w:val="both"/>
      </w:pPr>
      <w:r w:rsidRPr="0092270B">
        <w:t xml:space="preserve"> Программа подготовлена на основе анализа существующего технического состояния и уровня физического износа сетей уличного освещения и сформирована с учетом анализа потребности в выполнении ремонтных работ на объектах уличного освещения и строительства</w:t>
      </w:r>
      <w:r w:rsidR="00893805" w:rsidRPr="0092270B">
        <w:t xml:space="preserve"> новых сетей уличного освещения</w:t>
      </w:r>
      <w:r w:rsidRPr="0092270B">
        <w:t xml:space="preserve">. </w:t>
      </w:r>
    </w:p>
    <w:p w:rsidR="0092270B" w:rsidRDefault="0092270B" w:rsidP="00A30FC5">
      <w:pPr>
        <w:ind w:firstLine="540"/>
        <w:jc w:val="both"/>
      </w:pPr>
    </w:p>
    <w:p w:rsidR="00A30FC5" w:rsidRPr="0092270B" w:rsidRDefault="00A30FC5" w:rsidP="00A30FC5">
      <w:pPr>
        <w:ind w:firstLine="540"/>
        <w:jc w:val="both"/>
      </w:pPr>
      <w:r w:rsidRPr="00637397">
        <w:rPr>
          <w:b/>
        </w:rPr>
        <w:t>2. Цели программы, основные задачи и мероприятия программы</w:t>
      </w:r>
    </w:p>
    <w:p w:rsidR="00893805" w:rsidRPr="0092270B" w:rsidRDefault="00893805" w:rsidP="00A30FC5">
      <w:pPr>
        <w:ind w:firstLine="540"/>
        <w:jc w:val="both"/>
      </w:pPr>
    </w:p>
    <w:p w:rsidR="00A30FC5" w:rsidRPr="0092270B" w:rsidRDefault="00A30FC5" w:rsidP="00D87994">
      <w:pPr>
        <w:ind w:firstLine="540"/>
        <w:jc w:val="both"/>
      </w:pPr>
      <w:r w:rsidRPr="0092270B">
        <w:t>Цель программы: повышение надежности работы осветительных установок, улучшение эффективности и энергоэкономичности установок, снижение затрат на освещение.</w:t>
      </w:r>
      <w:r w:rsidR="0092270B">
        <w:t xml:space="preserve"> Доведение освещенности улиц до нормативных показателей.</w:t>
      </w:r>
    </w:p>
    <w:p w:rsidR="00893805" w:rsidRPr="0092270B" w:rsidRDefault="00893805" w:rsidP="00A30FC5">
      <w:pPr>
        <w:ind w:firstLine="540"/>
        <w:jc w:val="both"/>
      </w:pPr>
    </w:p>
    <w:p w:rsidR="00893805" w:rsidRPr="0092270B" w:rsidRDefault="00637397" w:rsidP="00893805">
      <w:pPr>
        <w:ind w:firstLine="540"/>
        <w:jc w:val="both"/>
      </w:pPr>
      <w:r>
        <w:t xml:space="preserve"> </w:t>
      </w:r>
      <w:r w:rsidR="00893805" w:rsidRPr="0092270B">
        <w:t>Основные задачи реализации программы</w:t>
      </w:r>
      <w:r w:rsidR="00D87994" w:rsidRPr="0092270B">
        <w:t>:</w:t>
      </w:r>
    </w:p>
    <w:p w:rsidR="00D87994" w:rsidRPr="0092270B" w:rsidRDefault="00D87994" w:rsidP="00D87994">
      <w:pPr>
        <w:jc w:val="both"/>
      </w:pPr>
    </w:p>
    <w:p w:rsidR="00893805" w:rsidRPr="0092270B" w:rsidRDefault="00893805" w:rsidP="00893805">
      <w:pPr>
        <w:ind w:firstLine="540"/>
        <w:jc w:val="both"/>
      </w:pPr>
      <w:r w:rsidRPr="0092270B">
        <w:t>1. Экономия электроэнергии.</w:t>
      </w:r>
    </w:p>
    <w:p w:rsidR="00893805" w:rsidRPr="0092270B" w:rsidRDefault="00893805" w:rsidP="00893805">
      <w:pPr>
        <w:ind w:firstLine="540"/>
        <w:jc w:val="both"/>
      </w:pPr>
      <w:r w:rsidRPr="0092270B">
        <w:t>2. Снижение потерь электроэнергии в сетях наружного освещения.</w:t>
      </w:r>
    </w:p>
    <w:p w:rsidR="00893805" w:rsidRPr="0092270B" w:rsidRDefault="00893805" w:rsidP="00893805">
      <w:pPr>
        <w:ind w:firstLine="540"/>
        <w:jc w:val="both"/>
      </w:pPr>
      <w:r w:rsidRPr="0092270B">
        <w:t>3. Обеспечение экологической безопасности окружающей среды.</w:t>
      </w:r>
    </w:p>
    <w:p w:rsidR="00893805" w:rsidRPr="0092270B" w:rsidRDefault="00893805" w:rsidP="00893805">
      <w:pPr>
        <w:ind w:firstLine="540"/>
        <w:jc w:val="both"/>
      </w:pPr>
      <w:r w:rsidRPr="0092270B">
        <w:t>4. Создание эстетичного вида наружного освещения МО Сосновское сельское поселение.</w:t>
      </w:r>
    </w:p>
    <w:p w:rsidR="00893805" w:rsidRPr="0092270B" w:rsidRDefault="00893805" w:rsidP="00893805">
      <w:pPr>
        <w:ind w:firstLine="540"/>
        <w:jc w:val="both"/>
      </w:pPr>
      <w:r w:rsidRPr="0092270B">
        <w:t>5. Обеспечение безопасности дорожного движения в ночное время суток.</w:t>
      </w:r>
    </w:p>
    <w:p w:rsidR="00893805" w:rsidRPr="0092270B" w:rsidRDefault="00893805" w:rsidP="00893805">
      <w:pPr>
        <w:ind w:firstLine="540"/>
        <w:jc w:val="both"/>
      </w:pPr>
      <w:r w:rsidRPr="0092270B">
        <w:t>6. Снижение</w:t>
      </w:r>
      <w:r w:rsidR="00D87994" w:rsidRPr="0092270B">
        <w:t xml:space="preserve"> правонарушений  на улицах  поселения</w:t>
      </w:r>
      <w:r w:rsidRPr="0092270B">
        <w:t>.</w:t>
      </w:r>
    </w:p>
    <w:p w:rsidR="00A30FC5" w:rsidRPr="0092270B" w:rsidRDefault="0092270B" w:rsidP="00A30FC5">
      <w:pPr>
        <w:ind w:firstLine="540"/>
        <w:jc w:val="both"/>
      </w:pPr>
      <w:r>
        <w:t>7.</w:t>
      </w:r>
      <w:r w:rsidR="00A30FC5" w:rsidRPr="0092270B">
        <w:t xml:space="preserve"> </w:t>
      </w:r>
      <w:r>
        <w:t>Э</w:t>
      </w:r>
      <w:r w:rsidR="00A30FC5" w:rsidRPr="0092270B">
        <w:t>кономия потребляемой электроэнергии;</w:t>
      </w:r>
    </w:p>
    <w:p w:rsidR="00A30FC5" w:rsidRPr="0092270B" w:rsidRDefault="0092270B" w:rsidP="00A30FC5">
      <w:pPr>
        <w:ind w:firstLine="540"/>
        <w:jc w:val="both"/>
      </w:pPr>
      <w:r>
        <w:t>8.</w:t>
      </w:r>
      <w:r w:rsidR="00A30FC5" w:rsidRPr="0092270B">
        <w:t xml:space="preserve"> </w:t>
      </w:r>
      <w:r>
        <w:t>С</w:t>
      </w:r>
      <w:r w:rsidR="00A30FC5" w:rsidRPr="0092270B">
        <w:t>нижение расходов на эксплуатацию объектов уличного освещения;</w:t>
      </w:r>
    </w:p>
    <w:p w:rsidR="00A30FC5" w:rsidRPr="0092270B" w:rsidRDefault="0092270B" w:rsidP="00A30FC5">
      <w:pPr>
        <w:ind w:firstLine="540"/>
        <w:jc w:val="both"/>
      </w:pPr>
      <w:r>
        <w:t xml:space="preserve">9. </w:t>
      </w:r>
      <w:r w:rsidR="00A30FC5" w:rsidRPr="0092270B">
        <w:t xml:space="preserve"> </w:t>
      </w:r>
      <w:r>
        <w:t>В</w:t>
      </w:r>
      <w:r w:rsidR="00A30FC5" w:rsidRPr="0092270B">
        <w:t>ысвобождение дополнительной электрической мощности.</w:t>
      </w:r>
    </w:p>
    <w:p w:rsidR="00D87994" w:rsidRPr="0092270B" w:rsidRDefault="00D87994" w:rsidP="00A30FC5">
      <w:pPr>
        <w:ind w:firstLine="540"/>
        <w:jc w:val="both"/>
      </w:pPr>
    </w:p>
    <w:p w:rsidR="00A30FC5" w:rsidRPr="00637397" w:rsidRDefault="00D87994" w:rsidP="00D87994">
      <w:pPr>
        <w:ind w:left="540"/>
        <w:jc w:val="both"/>
        <w:rPr>
          <w:b/>
        </w:rPr>
      </w:pPr>
      <w:r w:rsidRPr="00637397">
        <w:rPr>
          <w:b/>
        </w:rPr>
        <w:t>3.</w:t>
      </w:r>
      <w:r w:rsidR="00A30FC5" w:rsidRPr="00637397">
        <w:rPr>
          <w:b/>
        </w:rPr>
        <w:t>Сроки реализации</w:t>
      </w:r>
    </w:p>
    <w:p w:rsidR="00D87994" w:rsidRPr="00637397" w:rsidRDefault="00D87994" w:rsidP="00D87994">
      <w:pPr>
        <w:ind w:left="900"/>
        <w:jc w:val="both"/>
        <w:rPr>
          <w:b/>
        </w:rPr>
      </w:pPr>
    </w:p>
    <w:p w:rsidR="00A30FC5" w:rsidRPr="0092270B" w:rsidRDefault="00F46E0C" w:rsidP="00A30FC5">
      <w:pPr>
        <w:ind w:firstLine="540"/>
        <w:jc w:val="both"/>
      </w:pPr>
      <w:r>
        <w:t>Сроки реализации программы 2014</w:t>
      </w:r>
      <w:r w:rsidR="00893805" w:rsidRPr="0092270B">
        <w:t xml:space="preserve"> год</w:t>
      </w:r>
      <w:r w:rsidR="00A30FC5" w:rsidRPr="0092270B">
        <w:t>.</w:t>
      </w:r>
    </w:p>
    <w:p w:rsidR="00D87994" w:rsidRPr="0092270B" w:rsidRDefault="00D87994" w:rsidP="00A30FC5">
      <w:pPr>
        <w:ind w:firstLine="540"/>
        <w:jc w:val="both"/>
      </w:pPr>
    </w:p>
    <w:p w:rsidR="00A30FC5" w:rsidRPr="00637397" w:rsidRDefault="00A30FC5" w:rsidP="00D87994">
      <w:pPr>
        <w:numPr>
          <w:ilvl w:val="0"/>
          <w:numId w:val="3"/>
        </w:numPr>
        <w:jc w:val="both"/>
        <w:rPr>
          <w:b/>
        </w:rPr>
      </w:pPr>
      <w:r w:rsidRPr="00637397">
        <w:rPr>
          <w:b/>
        </w:rPr>
        <w:t>Обоснование объема средств на реализацию программы и планируемые показатели</w:t>
      </w:r>
      <w:r w:rsidR="00637397" w:rsidRPr="00637397">
        <w:rPr>
          <w:b/>
          <w:bCs/>
          <w:color w:val="000000"/>
        </w:rPr>
        <w:t xml:space="preserve"> эффективности реализации Программы</w:t>
      </w:r>
      <w:r w:rsidR="00637397" w:rsidRPr="00637397">
        <w:rPr>
          <w:b/>
        </w:rPr>
        <w:t xml:space="preserve"> </w:t>
      </w:r>
      <w:r w:rsidRPr="00637397">
        <w:rPr>
          <w:b/>
        </w:rPr>
        <w:t xml:space="preserve"> программы</w:t>
      </w:r>
      <w:r w:rsidR="00D87994" w:rsidRPr="00637397">
        <w:rPr>
          <w:b/>
        </w:rPr>
        <w:t>.</w:t>
      </w:r>
    </w:p>
    <w:p w:rsidR="00D87994" w:rsidRPr="0092270B" w:rsidRDefault="00D87994" w:rsidP="00D87994">
      <w:pPr>
        <w:ind w:left="900"/>
        <w:jc w:val="both"/>
      </w:pPr>
    </w:p>
    <w:p w:rsidR="00A30FC5" w:rsidRPr="0092270B" w:rsidRDefault="00A30FC5" w:rsidP="00A30FC5">
      <w:pPr>
        <w:ind w:firstLine="540"/>
        <w:jc w:val="both"/>
      </w:pPr>
      <w:r w:rsidRPr="0092270B">
        <w:t>Потребность в финансовых средствах на проведен</w:t>
      </w:r>
      <w:r w:rsidR="00637397">
        <w:t xml:space="preserve">ие </w:t>
      </w:r>
      <w:r w:rsidR="00D87994" w:rsidRPr="0092270B">
        <w:t xml:space="preserve"> капитального ремонта, ремонта </w:t>
      </w:r>
      <w:r w:rsidRPr="0092270B">
        <w:t xml:space="preserve"> уличного освещения и строительства новых сетей уличного освещения определена согласно смет на проведение ремонта. </w:t>
      </w:r>
    </w:p>
    <w:p w:rsidR="00A30FC5" w:rsidRPr="0092270B" w:rsidRDefault="00A30FC5" w:rsidP="00A30FC5">
      <w:pPr>
        <w:ind w:firstLine="540"/>
        <w:jc w:val="both"/>
      </w:pPr>
      <w:r w:rsidRPr="0092270B">
        <w:t>Общий объем финансовых средств по программе</w:t>
      </w:r>
      <w:r w:rsidR="0092270B">
        <w:t xml:space="preserve"> </w:t>
      </w:r>
      <w:r w:rsidRPr="0092270B">
        <w:t xml:space="preserve"> определен с учетом средств местного бюджета.</w:t>
      </w:r>
    </w:p>
    <w:p w:rsidR="00A30FC5" w:rsidRPr="0092270B" w:rsidRDefault="00A30FC5" w:rsidP="00E334AF">
      <w:pPr>
        <w:ind w:firstLine="540"/>
        <w:jc w:val="both"/>
      </w:pPr>
      <w:r w:rsidRPr="0092270B">
        <w:t>Потребность в финансовых средствах по источникам финансирования программы перечень объектов уличного освещения на т</w:t>
      </w:r>
      <w:r w:rsidR="00D87994" w:rsidRPr="0092270B">
        <w:t>ерритории МО Сосновское сел</w:t>
      </w:r>
      <w:r w:rsidR="00E334AF">
        <w:t xml:space="preserve">ьское поселение, подлежащих </w:t>
      </w:r>
      <w:r w:rsidR="00D87994" w:rsidRPr="0092270B">
        <w:t xml:space="preserve"> капитальному ремонту, ремонту  </w:t>
      </w:r>
      <w:r w:rsidRPr="0092270B">
        <w:t xml:space="preserve"> сетей уличного освещени</w:t>
      </w:r>
      <w:r w:rsidR="00F46E0C">
        <w:t>я на 2014</w:t>
      </w:r>
      <w:r w:rsidR="00D87994" w:rsidRPr="0092270B">
        <w:t>г</w:t>
      </w:r>
      <w:r w:rsidR="00E334AF" w:rsidRPr="00E334AF">
        <w:t xml:space="preserve"> </w:t>
      </w:r>
      <w:r w:rsidR="00E334AF">
        <w:t>приведена в приложении 1</w:t>
      </w:r>
      <w:r w:rsidRPr="0092270B">
        <w:t>.</w:t>
      </w:r>
    </w:p>
    <w:p w:rsidR="00A30FC5" w:rsidRPr="0092270B" w:rsidRDefault="00A30FC5" w:rsidP="00A30FC5">
      <w:pPr>
        <w:ind w:firstLine="540"/>
        <w:jc w:val="both"/>
      </w:pPr>
      <w:r w:rsidRPr="0092270B">
        <w:lastRenderedPageBreak/>
        <w:t>Объем финансирования работ по модернизации уличного освещения за счет средс</w:t>
      </w:r>
      <w:r w:rsidR="00F46E0C">
        <w:t>тв местного бюджета составляет 2</w:t>
      </w:r>
      <w:r w:rsidRPr="0092270B">
        <w:t>00,0 тыс. рублей.</w:t>
      </w:r>
    </w:p>
    <w:p w:rsidR="00A30FC5" w:rsidRPr="0092270B" w:rsidRDefault="00A30FC5" w:rsidP="00A30FC5">
      <w:pPr>
        <w:ind w:firstLine="540"/>
        <w:jc w:val="both"/>
      </w:pPr>
      <w:r w:rsidRPr="0092270B">
        <w:t xml:space="preserve">  Планируемые показатели выполнения программы</w:t>
      </w:r>
    </w:p>
    <w:p w:rsidR="00A30FC5" w:rsidRPr="0092270B" w:rsidRDefault="00AC6390" w:rsidP="00AC6390">
      <w:pPr>
        <w:jc w:val="both"/>
      </w:pPr>
      <w:r>
        <w:t xml:space="preserve">       </w:t>
      </w:r>
      <w:r w:rsidR="0092270B">
        <w:t>1</w:t>
      </w:r>
      <w:r w:rsidR="00A30FC5" w:rsidRPr="0092270B">
        <w:t>) Снизить потребление электроэнергии.</w:t>
      </w:r>
    </w:p>
    <w:p w:rsidR="00637397" w:rsidRPr="00637397" w:rsidRDefault="00AC6390" w:rsidP="00AC6390">
      <w:pPr>
        <w:jc w:val="both"/>
      </w:pPr>
      <w:r>
        <w:t xml:space="preserve">       </w:t>
      </w:r>
      <w:r w:rsidR="0092270B">
        <w:t>2</w:t>
      </w:r>
      <w:r w:rsidR="00A30FC5" w:rsidRPr="0092270B">
        <w:t xml:space="preserve">) </w:t>
      </w:r>
      <w:r w:rsidR="00A30FC5" w:rsidRPr="00AC6390">
        <w:t>Снизить расходы на эксплуатацию объектов уличного освещения</w:t>
      </w:r>
    </w:p>
    <w:p w:rsidR="00637397" w:rsidRPr="00637397" w:rsidRDefault="00AC6390" w:rsidP="00637397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t xml:space="preserve">      3) увеличение уровня</w:t>
      </w:r>
      <w:r w:rsidRPr="00AC6390">
        <w:t xml:space="preserve"> благоустроенности муниципального образования (обеспеченность посе</w:t>
      </w:r>
      <w:r>
        <w:t xml:space="preserve">ления </w:t>
      </w:r>
      <w:r w:rsidRPr="00AC6390">
        <w:t>сетями наружного освещения)</w:t>
      </w:r>
    </w:p>
    <w:p w:rsidR="00AC6390" w:rsidRPr="00AC6390" w:rsidRDefault="00AC6390" w:rsidP="00AC6390">
      <w:pPr>
        <w:jc w:val="both"/>
      </w:pPr>
      <w:r>
        <w:t xml:space="preserve">       4) </w:t>
      </w:r>
      <w:r w:rsidRPr="00AC6390">
        <w:t>создание среды, комфортной д</w:t>
      </w:r>
      <w:r w:rsidR="00B0450D">
        <w:t>ля проживания жителей поселения</w:t>
      </w:r>
    </w:p>
    <w:p w:rsidR="00AC6390" w:rsidRPr="00AC6390" w:rsidRDefault="00AC6390" w:rsidP="00AC6390">
      <w:pPr>
        <w:jc w:val="both"/>
      </w:pPr>
      <w:r>
        <w:t xml:space="preserve">       5)</w:t>
      </w:r>
      <w:r w:rsidRPr="00AC6390">
        <w:t xml:space="preserve"> совершенствование эстетического </w:t>
      </w:r>
      <w:r w:rsidR="00B0450D">
        <w:t>состояния  территории поселения</w:t>
      </w:r>
    </w:p>
    <w:p w:rsidR="00637397" w:rsidRPr="00637397" w:rsidRDefault="00637397" w:rsidP="00637397">
      <w:pPr>
        <w:shd w:val="clear" w:color="auto" w:fill="FFFFFF"/>
        <w:spacing w:after="200" w:line="276" w:lineRule="auto"/>
        <w:jc w:val="center"/>
        <w:outlineLvl w:val="2"/>
        <w:rPr>
          <w:rFonts w:ascii="Calibri" w:hAnsi="Calibri"/>
          <w:b/>
          <w:bCs/>
          <w:color w:val="000000"/>
        </w:rPr>
      </w:pP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6"/>
        <w:gridCol w:w="2894"/>
        <w:gridCol w:w="720"/>
        <w:gridCol w:w="1980"/>
        <w:gridCol w:w="1260"/>
        <w:gridCol w:w="1800"/>
      </w:tblGrid>
      <w:tr w:rsidR="00637397" w:rsidRPr="00637397" w:rsidTr="003A787C">
        <w:trPr>
          <w:cantSplit/>
          <w:trHeight w:val="540"/>
          <w:tblHeader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Ед. изм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Базовое значение показателя (на начало реализации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sz w:val="22"/>
                <w:szCs w:val="22"/>
                <w:lang w:eastAsia="ar-SA"/>
              </w:rPr>
            </w:pPr>
            <w:r w:rsidRPr="00637397">
              <w:rPr>
                <w:sz w:val="22"/>
                <w:szCs w:val="22"/>
                <w:lang w:eastAsia="ar-SA"/>
              </w:rPr>
              <w:t xml:space="preserve">Плановое </w:t>
            </w:r>
          </w:p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sz w:val="28"/>
                <w:lang w:eastAsia="ar-SA"/>
              </w:rPr>
            </w:pPr>
            <w:r w:rsidRPr="00637397">
              <w:rPr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lang w:eastAsia="ar-SA"/>
              </w:rPr>
            </w:pPr>
            <w:r w:rsidRPr="00637397">
              <w:rPr>
                <w:lang w:eastAsia="ar-SA"/>
              </w:rPr>
              <w:t xml:space="preserve">Фактическое </w:t>
            </w:r>
          </w:p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highlight w:val="yellow"/>
                <w:lang w:eastAsia="ar-SA"/>
              </w:rPr>
            </w:pPr>
            <w:r w:rsidRPr="00637397">
              <w:rPr>
                <w:lang w:eastAsia="ar-SA"/>
              </w:rPr>
              <w:t>значение</w:t>
            </w:r>
          </w:p>
        </w:tc>
      </w:tr>
      <w:tr w:rsidR="00637397" w:rsidRPr="00637397" w:rsidTr="003A787C">
        <w:trPr>
          <w:cantSplit/>
          <w:trHeight w:val="285"/>
          <w:tblHeader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lang w:eastAsia="ar-SA"/>
              </w:rPr>
            </w:pPr>
            <w:r w:rsidRPr="00637397">
              <w:rPr>
                <w:lang w:eastAsia="ar-SA"/>
              </w:rPr>
              <w:t>2014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637397" w:rsidRPr="00637397" w:rsidRDefault="00637397" w:rsidP="006373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7397" w:rsidRPr="00637397" w:rsidTr="003A787C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1.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both"/>
              <w:rPr>
                <w:lang w:eastAsia="ar-SA"/>
              </w:rPr>
            </w:pPr>
            <w:r w:rsidRPr="00637397">
              <w:rPr>
                <w:lang w:eastAsia="ar-SA"/>
              </w:rPr>
              <w:t>Количество</w:t>
            </w:r>
            <w:r w:rsidR="008C39FB">
              <w:rPr>
                <w:lang w:eastAsia="ar-SA"/>
              </w:rPr>
              <w:t xml:space="preserve"> участков</w:t>
            </w:r>
            <w:r w:rsidRPr="00637397">
              <w:rPr>
                <w:lang w:eastAsia="ar-SA"/>
              </w:rPr>
              <w:t xml:space="preserve"> </w:t>
            </w:r>
            <w:r w:rsidR="008C39FB">
              <w:rPr>
                <w:lang w:eastAsia="ar-SA"/>
              </w:rPr>
              <w:t>(объектов)</w:t>
            </w:r>
            <w:r w:rsidRPr="00637397">
              <w:rPr>
                <w:lang w:eastAsia="ar-SA"/>
              </w:rPr>
              <w:t>отремонти</w:t>
            </w:r>
            <w:r w:rsidR="008C39FB">
              <w:rPr>
                <w:lang w:eastAsia="ar-SA"/>
              </w:rPr>
              <w:t xml:space="preserve">рованных сетей уличного освещения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8C39FB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D76CA0" w:rsidP="00AC6390">
            <w:pPr>
              <w:suppressAutoHyphens/>
              <w:snapToGrid w:val="0"/>
              <w:ind w:right="-8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</w:tr>
      <w:tr w:rsidR="00637397" w:rsidRPr="00637397" w:rsidTr="003A787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8C39FB" w:rsidP="008C39FB">
            <w:pPr>
              <w:suppressAutoHyphens/>
              <w:snapToGrid w:val="0"/>
              <w:ind w:right="-8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</w:t>
            </w:r>
            <w:r w:rsidR="00637397" w:rsidRPr="00637397">
              <w:rPr>
                <w:lang w:eastAsia="ar-SA"/>
              </w:rPr>
              <w:t xml:space="preserve"> отремонтированных </w:t>
            </w:r>
            <w:r>
              <w:rPr>
                <w:lang w:eastAsia="ar-SA"/>
              </w:rPr>
              <w:t xml:space="preserve">сетей уличного освещения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8C39FB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AC6390" w:rsidP="00637397">
            <w:pPr>
              <w:suppressAutoHyphens/>
              <w:snapToGrid w:val="0"/>
              <w:ind w:right="-81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AC6390" w:rsidP="00AC6390">
            <w:pPr>
              <w:suppressAutoHyphens/>
              <w:snapToGrid w:val="0"/>
              <w:ind w:right="-81"/>
              <w:rPr>
                <w:highlight w:val="yellow"/>
                <w:lang w:eastAsia="ar-SA"/>
              </w:rPr>
            </w:pPr>
            <w:r w:rsidRPr="00AC6390">
              <w:rPr>
                <w:lang w:eastAsia="ar-SA"/>
              </w:rPr>
              <w:t>590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</w:tr>
      <w:tr w:rsidR="00637397" w:rsidRPr="00637397" w:rsidTr="003A787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8C39FB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both"/>
              <w:rPr>
                <w:lang w:eastAsia="ar-SA"/>
              </w:rPr>
            </w:pPr>
            <w:r w:rsidRPr="00637397">
              <w:rPr>
                <w:lang w:eastAsia="ar-SA"/>
              </w:rPr>
              <w:t>Требуемый объем финансирования Программы,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т.р.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AC6390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D76CA0" w:rsidP="00637397">
            <w:pPr>
              <w:suppressAutoHyphens/>
              <w:snapToGrid w:val="0"/>
              <w:ind w:right="-8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37397" w:rsidRPr="00637397">
              <w:rPr>
                <w:lang w:eastAsia="ar-SA"/>
              </w:rPr>
              <w:t>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</w:tr>
      <w:tr w:rsidR="00637397" w:rsidRPr="00637397" w:rsidTr="003A787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both"/>
              <w:rPr>
                <w:lang w:eastAsia="ar-SA"/>
              </w:rPr>
            </w:pPr>
            <w:r w:rsidRPr="00637397">
              <w:rPr>
                <w:lang w:eastAsia="ar-SA"/>
              </w:rPr>
              <w:t>-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A0" w:rsidRDefault="00D76CA0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37397" w:rsidRPr="00637397" w:rsidRDefault="00D76CA0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</w:tr>
      <w:tr w:rsidR="00637397" w:rsidRPr="00637397" w:rsidTr="003A787C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both"/>
              <w:rPr>
                <w:lang w:eastAsia="ar-SA"/>
              </w:rPr>
            </w:pPr>
            <w:r w:rsidRPr="00637397">
              <w:rPr>
                <w:lang w:eastAsia="ar-SA"/>
              </w:rPr>
              <w:t>- за счет средств местного бюджета;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CA0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тыс.</w:t>
            </w:r>
          </w:p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  <w:r w:rsidRPr="00637397">
              <w:rPr>
                <w:lang w:eastAsia="ar-SA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rPr>
                <w:lang w:eastAsia="ar-SA"/>
              </w:rPr>
            </w:pPr>
            <w:r w:rsidRPr="00637397">
              <w:rPr>
                <w:lang w:eastAsia="ar-SA"/>
              </w:rPr>
              <w:t xml:space="preserve">          </w:t>
            </w:r>
            <w:r w:rsidR="00AC6390">
              <w:rPr>
                <w:lang w:eastAsia="ar-SA"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397" w:rsidRPr="00637397" w:rsidRDefault="00D76CA0" w:rsidP="00637397">
            <w:pPr>
              <w:suppressAutoHyphens/>
              <w:snapToGrid w:val="0"/>
              <w:ind w:right="-8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37397" w:rsidRPr="00637397">
              <w:rPr>
                <w:lang w:eastAsia="ar-SA"/>
              </w:rPr>
              <w:t xml:space="preserve">00,0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397" w:rsidRPr="00637397" w:rsidRDefault="00637397" w:rsidP="00637397">
            <w:pPr>
              <w:suppressAutoHyphens/>
              <w:snapToGrid w:val="0"/>
              <w:ind w:right="-81"/>
              <w:jc w:val="center"/>
              <w:rPr>
                <w:lang w:eastAsia="ar-SA"/>
              </w:rPr>
            </w:pPr>
          </w:p>
        </w:tc>
      </w:tr>
    </w:tbl>
    <w:p w:rsidR="00637397" w:rsidRPr="00637397" w:rsidRDefault="00637397" w:rsidP="00637397">
      <w:pPr>
        <w:spacing w:after="200" w:line="276" w:lineRule="auto"/>
        <w:rPr>
          <w:rFonts w:ascii="Calibri" w:hAnsi="Calibri"/>
          <w:sz w:val="22"/>
          <w:szCs w:val="22"/>
        </w:rPr>
      </w:pPr>
      <w:r w:rsidRPr="00637397">
        <w:rPr>
          <w:rFonts w:ascii="Calibri" w:hAnsi="Calibri"/>
          <w:sz w:val="22"/>
          <w:szCs w:val="22"/>
        </w:rPr>
        <w:t xml:space="preserve">        </w:t>
      </w:r>
    </w:p>
    <w:p w:rsidR="00637397" w:rsidRPr="0092270B" w:rsidRDefault="00637397" w:rsidP="00A30FC5">
      <w:pPr>
        <w:ind w:firstLine="540"/>
        <w:jc w:val="both"/>
      </w:pPr>
    </w:p>
    <w:p w:rsidR="0092270B" w:rsidRDefault="00A30FC5" w:rsidP="00A30FC5">
      <w:pPr>
        <w:ind w:firstLine="540"/>
        <w:jc w:val="both"/>
      </w:pPr>
      <w:r w:rsidRPr="0092270B">
        <w:t xml:space="preserve"> </w:t>
      </w:r>
    </w:p>
    <w:p w:rsidR="00A30FC5" w:rsidRPr="00637397" w:rsidRDefault="0092270B" w:rsidP="00A30FC5">
      <w:pPr>
        <w:ind w:firstLine="540"/>
        <w:jc w:val="both"/>
        <w:rPr>
          <w:b/>
        </w:rPr>
      </w:pPr>
      <w:r w:rsidRPr="00637397">
        <w:rPr>
          <w:b/>
        </w:rPr>
        <w:t>5</w:t>
      </w:r>
      <w:r w:rsidR="00A30FC5" w:rsidRPr="00637397">
        <w:rPr>
          <w:b/>
        </w:rPr>
        <w:t>. Система организации выполнения программы</w:t>
      </w:r>
    </w:p>
    <w:p w:rsidR="0092270B" w:rsidRDefault="00D87994" w:rsidP="00A30FC5">
      <w:pPr>
        <w:ind w:firstLine="540"/>
        <w:jc w:val="both"/>
      </w:pPr>
      <w:r w:rsidRPr="0092270B">
        <w:t xml:space="preserve">  </w:t>
      </w:r>
    </w:p>
    <w:p w:rsidR="00A30FC5" w:rsidRPr="0092270B" w:rsidRDefault="00E81C2F" w:rsidP="00A30FC5">
      <w:pPr>
        <w:ind w:firstLine="540"/>
        <w:jc w:val="both"/>
      </w:pPr>
      <w:r>
        <w:t>5.1</w:t>
      </w:r>
      <w:r w:rsidR="00A30FC5" w:rsidRPr="0092270B">
        <w:t>Система организации выполнения программы включает в себя следующие этапы:</w:t>
      </w:r>
    </w:p>
    <w:p w:rsidR="00A30FC5" w:rsidRPr="0092270B" w:rsidRDefault="00A30FC5" w:rsidP="00A30FC5">
      <w:pPr>
        <w:ind w:firstLine="540"/>
        <w:jc w:val="both"/>
      </w:pPr>
      <w:r w:rsidRPr="0092270B">
        <w:t>- планиро</w:t>
      </w:r>
      <w:r w:rsidR="00D87994" w:rsidRPr="0092270B">
        <w:t xml:space="preserve">вание и корректировка </w:t>
      </w:r>
      <w:r w:rsidRPr="0092270B">
        <w:t xml:space="preserve"> плана работ;</w:t>
      </w:r>
    </w:p>
    <w:p w:rsidR="00A30FC5" w:rsidRPr="0092270B" w:rsidRDefault="00A30FC5" w:rsidP="00A30FC5">
      <w:pPr>
        <w:ind w:firstLine="540"/>
        <w:jc w:val="both"/>
      </w:pPr>
      <w:r w:rsidRPr="0092270B">
        <w:t>- заключение договоров на проведение ремонта и утверждение смет на проведение работ;</w:t>
      </w:r>
    </w:p>
    <w:p w:rsidR="00A30FC5" w:rsidRPr="0092270B" w:rsidRDefault="00A30FC5" w:rsidP="00A30FC5">
      <w:pPr>
        <w:ind w:firstLine="540"/>
        <w:jc w:val="both"/>
      </w:pPr>
      <w:r w:rsidRPr="0092270B">
        <w:t>- выполнение работ;</w:t>
      </w:r>
    </w:p>
    <w:p w:rsidR="00A30FC5" w:rsidRPr="0092270B" w:rsidRDefault="00A30FC5" w:rsidP="00A30FC5">
      <w:pPr>
        <w:ind w:firstLine="540"/>
        <w:jc w:val="both"/>
      </w:pPr>
      <w:r w:rsidRPr="0092270B">
        <w:t>- контроль за ходом работ и приемка в эксплуатацию объектов после ремонта;</w:t>
      </w:r>
    </w:p>
    <w:p w:rsidR="00A30FC5" w:rsidRPr="0092270B" w:rsidRDefault="00A30FC5" w:rsidP="00E334AF">
      <w:pPr>
        <w:ind w:firstLine="540"/>
        <w:jc w:val="both"/>
      </w:pPr>
      <w:r w:rsidRPr="0092270B">
        <w:t>- отчетность о выполнении ремонта.</w:t>
      </w:r>
    </w:p>
    <w:p w:rsidR="00A30FC5" w:rsidRPr="0092270B" w:rsidRDefault="00E81C2F" w:rsidP="00A30FC5">
      <w:pPr>
        <w:ind w:firstLine="540"/>
        <w:jc w:val="both"/>
      </w:pPr>
      <w:r>
        <w:t>5.2</w:t>
      </w:r>
      <w:r w:rsidR="00A30FC5" w:rsidRPr="0092270B">
        <w:t xml:space="preserve"> Сметы на проведение работ согласовываются в администрации поселения.</w:t>
      </w:r>
    </w:p>
    <w:p w:rsidR="00A30FC5" w:rsidRPr="0092270B" w:rsidRDefault="00D87994" w:rsidP="00A30FC5">
      <w:pPr>
        <w:ind w:firstLine="540"/>
        <w:jc w:val="both"/>
      </w:pPr>
      <w:r w:rsidRPr="0092270B">
        <w:t>5</w:t>
      </w:r>
      <w:r w:rsidR="00A30FC5" w:rsidRPr="0092270B">
        <w:t>.</w:t>
      </w:r>
      <w:r w:rsidR="00E81C2F">
        <w:t>3</w:t>
      </w:r>
      <w:r w:rsidR="00A30FC5" w:rsidRPr="0092270B">
        <w:t xml:space="preserve"> Технический надзор за работами по модернизации осуществляет представитель сетевой организации (по согласованию).</w:t>
      </w:r>
    </w:p>
    <w:p w:rsidR="00A30FC5" w:rsidRPr="0092270B" w:rsidRDefault="00E81C2F" w:rsidP="00A30FC5">
      <w:pPr>
        <w:ind w:firstLine="540"/>
        <w:jc w:val="both"/>
      </w:pPr>
      <w:r>
        <w:t>5.4</w:t>
      </w:r>
      <w:r w:rsidR="00A30FC5" w:rsidRPr="0092270B">
        <w:t xml:space="preserve"> Приемка в эксплуатацию объектов после ремонта и строительства производится комиссией в составе представителей администрации и сетевых организаций (по согласованию).</w:t>
      </w:r>
    </w:p>
    <w:p w:rsidR="00A30FC5" w:rsidRPr="0092270B" w:rsidRDefault="00D87994" w:rsidP="00A30FC5">
      <w:pPr>
        <w:ind w:firstLine="540"/>
        <w:jc w:val="both"/>
      </w:pPr>
      <w:r w:rsidRPr="0092270B">
        <w:t>5</w:t>
      </w:r>
      <w:r w:rsidR="00A30FC5" w:rsidRPr="0092270B">
        <w:t>.</w:t>
      </w:r>
      <w:r w:rsidR="00E81C2F">
        <w:t>5</w:t>
      </w:r>
      <w:r w:rsidR="00A30FC5" w:rsidRPr="0092270B">
        <w:t xml:space="preserve"> Акт приемки работ подписывается в администрации поселения.</w:t>
      </w:r>
    </w:p>
    <w:p w:rsidR="00A30FC5" w:rsidRPr="0092270B" w:rsidRDefault="00E81C2F" w:rsidP="00A30FC5">
      <w:pPr>
        <w:ind w:firstLine="540"/>
        <w:jc w:val="both"/>
      </w:pPr>
      <w:r>
        <w:t>5.6</w:t>
      </w:r>
      <w:r w:rsidR="00A30FC5" w:rsidRPr="0092270B">
        <w:t xml:space="preserve"> Результаты проведенного ремонта отражаются в техническом паспорте объекта.</w:t>
      </w:r>
    </w:p>
    <w:p w:rsidR="00D87994" w:rsidRPr="0092270B" w:rsidRDefault="00D87994" w:rsidP="00A30FC5">
      <w:pPr>
        <w:ind w:firstLine="540"/>
        <w:jc w:val="both"/>
      </w:pPr>
    </w:p>
    <w:p w:rsidR="00A30FC5" w:rsidRPr="00637397" w:rsidRDefault="00D87994" w:rsidP="00A30FC5">
      <w:pPr>
        <w:ind w:firstLine="540"/>
        <w:jc w:val="both"/>
        <w:rPr>
          <w:b/>
        </w:rPr>
      </w:pPr>
      <w:r w:rsidRPr="00637397">
        <w:rPr>
          <w:b/>
        </w:rPr>
        <w:t>6</w:t>
      </w:r>
      <w:r w:rsidR="00A30FC5" w:rsidRPr="00637397">
        <w:rPr>
          <w:b/>
        </w:rPr>
        <w:t>. Состав, полномочия и функции участников программы</w:t>
      </w:r>
    </w:p>
    <w:p w:rsidR="00D87994" w:rsidRPr="0092270B" w:rsidRDefault="00D87994" w:rsidP="00A30FC5">
      <w:pPr>
        <w:ind w:firstLine="540"/>
        <w:jc w:val="both"/>
      </w:pPr>
    </w:p>
    <w:p w:rsidR="00A30FC5" w:rsidRPr="0092270B" w:rsidRDefault="00D87994" w:rsidP="00A30FC5">
      <w:pPr>
        <w:ind w:firstLine="540"/>
        <w:jc w:val="both"/>
      </w:pPr>
      <w:r w:rsidRPr="0092270B">
        <w:lastRenderedPageBreak/>
        <w:t>6</w:t>
      </w:r>
      <w:r w:rsidR="00A30FC5" w:rsidRPr="0092270B">
        <w:t xml:space="preserve">.1. В реализации программы принимают участие администрация муниципального образования </w:t>
      </w:r>
      <w:r w:rsidRPr="0092270B">
        <w:t>МО Сосновское сельское поселение</w:t>
      </w:r>
      <w:r w:rsidR="00A30FC5" w:rsidRPr="0092270B">
        <w:t>.</w:t>
      </w:r>
    </w:p>
    <w:p w:rsidR="00A30FC5" w:rsidRPr="0092270B" w:rsidRDefault="00904CFA" w:rsidP="00A30FC5">
      <w:pPr>
        <w:ind w:firstLine="540"/>
        <w:jc w:val="both"/>
      </w:pPr>
      <w:r w:rsidRPr="0092270B">
        <w:t>6</w:t>
      </w:r>
      <w:r w:rsidR="00A30FC5" w:rsidRPr="0092270B">
        <w:t xml:space="preserve">.2. Заказчиком является администрация </w:t>
      </w:r>
      <w:r w:rsidR="00D87994" w:rsidRPr="0092270B">
        <w:t>МО Сосновское сельское поселение</w:t>
      </w:r>
      <w:r w:rsidRPr="0092270B">
        <w:t xml:space="preserve"> МО Приозерск</w:t>
      </w:r>
      <w:r w:rsidR="00A30FC5" w:rsidRPr="0092270B">
        <w:t>ого муниципального района Ленинградской области.</w:t>
      </w:r>
    </w:p>
    <w:p w:rsidR="00A30FC5" w:rsidRPr="0092270B" w:rsidRDefault="00904CFA" w:rsidP="00A30FC5">
      <w:pPr>
        <w:ind w:firstLine="540"/>
        <w:jc w:val="both"/>
      </w:pPr>
      <w:r w:rsidRPr="0092270B">
        <w:t>6</w:t>
      </w:r>
      <w:r w:rsidR="00A30FC5" w:rsidRPr="0092270B">
        <w:t>.3. Полномочия и функции заказчика:</w:t>
      </w:r>
    </w:p>
    <w:p w:rsidR="00A30FC5" w:rsidRPr="0092270B" w:rsidRDefault="00A30FC5" w:rsidP="00A30FC5">
      <w:pPr>
        <w:ind w:firstLine="540"/>
        <w:jc w:val="both"/>
      </w:pPr>
      <w:r w:rsidRPr="0092270B">
        <w:t>- готовит предложения о своевременном проведении конкурсных процедур для определения подрядчика;</w:t>
      </w:r>
    </w:p>
    <w:p w:rsidR="00A30FC5" w:rsidRPr="0092270B" w:rsidRDefault="00A30FC5" w:rsidP="00A30FC5">
      <w:pPr>
        <w:ind w:firstLine="540"/>
        <w:jc w:val="both"/>
      </w:pPr>
      <w:r w:rsidRPr="0092270B">
        <w:t>- оперативное управление реализацией программы;</w:t>
      </w:r>
    </w:p>
    <w:p w:rsidR="00A30FC5" w:rsidRPr="0092270B" w:rsidRDefault="00A30FC5" w:rsidP="00A30FC5">
      <w:pPr>
        <w:ind w:firstLine="540"/>
        <w:jc w:val="both"/>
      </w:pPr>
      <w:r w:rsidRPr="0092270B">
        <w:t xml:space="preserve">- подготовка предложений по корректировке адресной программы и финансовых средств в бюджете </w:t>
      </w:r>
      <w:r w:rsidR="00904CFA" w:rsidRPr="0092270B">
        <w:t>поселения</w:t>
      </w:r>
      <w:r w:rsidRPr="0092270B">
        <w:t>;</w:t>
      </w:r>
    </w:p>
    <w:p w:rsidR="00A30FC5" w:rsidRPr="0092270B" w:rsidRDefault="00A30FC5" w:rsidP="00A30FC5">
      <w:pPr>
        <w:ind w:firstLine="540"/>
        <w:jc w:val="both"/>
      </w:pPr>
      <w:r w:rsidRPr="0092270B">
        <w:t>- обеспечение эффективного использования выделенных финансовых средств;</w:t>
      </w:r>
    </w:p>
    <w:p w:rsidR="00A30FC5" w:rsidRPr="0092270B" w:rsidRDefault="00A30FC5" w:rsidP="00A30FC5">
      <w:pPr>
        <w:ind w:firstLine="540"/>
        <w:jc w:val="both"/>
      </w:pPr>
      <w:r w:rsidRPr="0092270B">
        <w:t>- осуществление контроля за производимыми работами;</w:t>
      </w:r>
    </w:p>
    <w:p w:rsidR="00A30FC5" w:rsidRPr="0092270B" w:rsidRDefault="00A30FC5" w:rsidP="00A30FC5">
      <w:pPr>
        <w:ind w:firstLine="540"/>
        <w:jc w:val="both"/>
      </w:pPr>
      <w:r w:rsidRPr="0092270B">
        <w:t>- участие в приемке в эксплуатацию после окончания работ;</w:t>
      </w:r>
    </w:p>
    <w:p w:rsidR="00A30FC5" w:rsidRPr="0092270B" w:rsidRDefault="00A30FC5" w:rsidP="00A30FC5">
      <w:pPr>
        <w:ind w:firstLine="540"/>
        <w:jc w:val="both"/>
      </w:pPr>
      <w:r w:rsidRPr="0092270B">
        <w:t>- представление отчетов о расходовании средств;</w:t>
      </w:r>
    </w:p>
    <w:p w:rsidR="00A30FC5" w:rsidRPr="0092270B" w:rsidRDefault="00A30FC5" w:rsidP="00A30FC5">
      <w:pPr>
        <w:ind w:firstLine="540"/>
        <w:jc w:val="both"/>
      </w:pPr>
    </w:p>
    <w:p w:rsidR="00A30FC5" w:rsidRPr="00637397" w:rsidRDefault="00904CFA" w:rsidP="00A30FC5">
      <w:pPr>
        <w:ind w:firstLine="540"/>
        <w:jc w:val="both"/>
        <w:rPr>
          <w:b/>
        </w:rPr>
      </w:pPr>
      <w:r w:rsidRPr="00637397">
        <w:rPr>
          <w:b/>
        </w:rPr>
        <w:t>7</w:t>
      </w:r>
      <w:r w:rsidR="00A30FC5" w:rsidRPr="00637397">
        <w:rPr>
          <w:b/>
        </w:rPr>
        <w:t>. Система организации контроля за реализацией мероприятий программы</w:t>
      </w:r>
    </w:p>
    <w:p w:rsidR="00A30FC5" w:rsidRPr="0092270B" w:rsidRDefault="00A30FC5" w:rsidP="00E334AF">
      <w:pPr>
        <w:ind w:firstLine="540"/>
        <w:jc w:val="both"/>
      </w:pPr>
      <w:r w:rsidRPr="0092270B">
        <w:t>Администрация</w:t>
      </w:r>
      <w:r w:rsidR="00904CFA" w:rsidRPr="0092270B">
        <w:t xml:space="preserve"> МО Сосновское сельское поселение МО Приозерского муниципального района Ленинградской области</w:t>
      </w:r>
    </w:p>
    <w:p w:rsidR="00A30FC5" w:rsidRPr="0092270B" w:rsidRDefault="00A30FC5" w:rsidP="00A30FC5">
      <w:pPr>
        <w:ind w:firstLine="540"/>
        <w:jc w:val="both"/>
      </w:pPr>
      <w:r w:rsidRPr="0092270B">
        <w:t>- принимает решение о распределении средств в пределах установленных бюджетом поселения;</w:t>
      </w:r>
    </w:p>
    <w:p w:rsidR="00A30FC5" w:rsidRPr="0092270B" w:rsidRDefault="00A30FC5" w:rsidP="00A30FC5">
      <w:pPr>
        <w:ind w:firstLine="540"/>
        <w:jc w:val="both"/>
      </w:pPr>
      <w:r w:rsidRPr="0092270B">
        <w:t>- согласовывает сметы на проведение работ;</w:t>
      </w:r>
    </w:p>
    <w:p w:rsidR="00A30FC5" w:rsidRPr="0092270B" w:rsidRDefault="00A30FC5" w:rsidP="00A30FC5">
      <w:pPr>
        <w:ind w:firstLine="540"/>
        <w:jc w:val="both"/>
      </w:pPr>
      <w:r w:rsidRPr="0092270B">
        <w:t>- принимает выполненные работы по форме КС-2 и КС-3;</w:t>
      </w:r>
    </w:p>
    <w:p w:rsidR="00904CFA" w:rsidRDefault="00904CFA" w:rsidP="00A30FC5">
      <w:pPr>
        <w:ind w:firstLine="540"/>
        <w:jc w:val="both"/>
        <w:rPr>
          <w:sz w:val="28"/>
          <w:szCs w:val="28"/>
        </w:rPr>
      </w:pPr>
    </w:p>
    <w:p w:rsidR="00904CFA" w:rsidRDefault="00904CFA" w:rsidP="00A30FC5">
      <w:pPr>
        <w:ind w:firstLine="540"/>
        <w:jc w:val="both"/>
        <w:rPr>
          <w:sz w:val="28"/>
          <w:szCs w:val="28"/>
        </w:rPr>
      </w:pPr>
    </w:p>
    <w:p w:rsidR="00904CFA" w:rsidRDefault="00904CFA" w:rsidP="00A30FC5">
      <w:pPr>
        <w:ind w:firstLine="540"/>
        <w:jc w:val="both"/>
        <w:rPr>
          <w:sz w:val="28"/>
          <w:szCs w:val="28"/>
        </w:rPr>
      </w:pPr>
    </w:p>
    <w:p w:rsidR="00904CFA" w:rsidRDefault="00904CFA" w:rsidP="00A30FC5">
      <w:pPr>
        <w:ind w:firstLine="540"/>
        <w:jc w:val="both"/>
        <w:rPr>
          <w:sz w:val="28"/>
          <w:szCs w:val="28"/>
        </w:rPr>
      </w:pPr>
    </w:p>
    <w:p w:rsidR="00D60082" w:rsidRDefault="00D60082" w:rsidP="00904CFA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D60082" w:rsidRDefault="00D60082" w:rsidP="00904CFA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D60082" w:rsidRDefault="00D60082" w:rsidP="00904CFA">
      <w:pPr>
        <w:spacing w:before="100" w:beforeAutospacing="1"/>
        <w:jc w:val="both"/>
        <w:rPr>
          <w:color w:val="000000"/>
          <w:sz w:val="22"/>
          <w:szCs w:val="22"/>
        </w:rPr>
      </w:pPr>
    </w:p>
    <w:p w:rsidR="00D60082" w:rsidRDefault="00D60082" w:rsidP="009C281E">
      <w:pPr>
        <w:jc w:val="right"/>
        <w:rPr>
          <w:color w:val="000000"/>
          <w:sz w:val="22"/>
          <w:szCs w:val="22"/>
        </w:rPr>
      </w:pPr>
    </w:p>
    <w:p w:rsidR="00D60082" w:rsidRDefault="00D60082" w:rsidP="009C281E">
      <w:pPr>
        <w:jc w:val="right"/>
        <w:rPr>
          <w:color w:val="000000"/>
          <w:sz w:val="22"/>
          <w:szCs w:val="22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03546A" w:rsidRDefault="0003546A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E81C2F" w:rsidRDefault="00E81C2F" w:rsidP="009C281E">
      <w:pPr>
        <w:jc w:val="right"/>
        <w:rPr>
          <w:sz w:val="28"/>
          <w:szCs w:val="28"/>
        </w:rPr>
      </w:pPr>
    </w:p>
    <w:p w:rsidR="009C281E" w:rsidRPr="00E81C2F" w:rsidRDefault="009C281E" w:rsidP="00E81C2F">
      <w:pPr>
        <w:jc w:val="right"/>
        <w:rPr>
          <w:sz w:val="20"/>
          <w:szCs w:val="20"/>
        </w:rPr>
      </w:pPr>
      <w:r w:rsidRPr="00E81C2F">
        <w:rPr>
          <w:sz w:val="20"/>
          <w:szCs w:val="20"/>
        </w:rPr>
        <w:t>Приложение №1</w:t>
      </w:r>
    </w:p>
    <w:p w:rsidR="009C281E" w:rsidRPr="00E81C2F" w:rsidRDefault="00B0450D" w:rsidP="00E81C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 </w:t>
      </w:r>
      <w:r w:rsidR="009C281E" w:rsidRPr="00E81C2F">
        <w:rPr>
          <w:sz w:val="20"/>
          <w:szCs w:val="20"/>
        </w:rPr>
        <w:t xml:space="preserve"> программе </w:t>
      </w:r>
    </w:p>
    <w:p w:rsidR="00D60082" w:rsidRPr="00E81C2F" w:rsidRDefault="00D60082" w:rsidP="00E81C2F">
      <w:pPr>
        <w:jc w:val="right"/>
        <w:rPr>
          <w:sz w:val="20"/>
          <w:szCs w:val="20"/>
        </w:rPr>
      </w:pPr>
      <w:r w:rsidRPr="00E81C2F">
        <w:rPr>
          <w:sz w:val="20"/>
          <w:szCs w:val="20"/>
        </w:rPr>
        <w:t xml:space="preserve">                                                                            </w:t>
      </w:r>
      <w:r w:rsidR="0020750E" w:rsidRPr="00E81C2F">
        <w:rPr>
          <w:sz w:val="20"/>
          <w:szCs w:val="20"/>
        </w:rPr>
        <w:t xml:space="preserve">  </w:t>
      </w:r>
      <w:r w:rsidRPr="00E81C2F">
        <w:rPr>
          <w:sz w:val="20"/>
          <w:szCs w:val="20"/>
        </w:rPr>
        <w:t xml:space="preserve"> «</w:t>
      </w:r>
      <w:r w:rsidR="00E81C2F">
        <w:rPr>
          <w:sz w:val="20"/>
          <w:szCs w:val="20"/>
        </w:rPr>
        <w:t>К</w:t>
      </w:r>
      <w:r w:rsidRPr="00E81C2F">
        <w:rPr>
          <w:sz w:val="20"/>
          <w:szCs w:val="20"/>
        </w:rPr>
        <w:t xml:space="preserve">апитальный ремонт системы  </w:t>
      </w:r>
    </w:p>
    <w:p w:rsidR="00D60082" w:rsidRPr="00E81C2F" w:rsidRDefault="00D60082" w:rsidP="00E81C2F">
      <w:pPr>
        <w:jc w:val="right"/>
        <w:rPr>
          <w:sz w:val="20"/>
          <w:szCs w:val="20"/>
        </w:rPr>
      </w:pPr>
      <w:r w:rsidRPr="00E81C2F">
        <w:rPr>
          <w:sz w:val="20"/>
          <w:szCs w:val="20"/>
        </w:rPr>
        <w:t xml:space="preserve">                                                                                                 </w:t>
      </w:r>
      <w:r w:rsidR="0020750E" w:rsidRPr="00E81C2F">
        <w:rPr>
          <w:sz w:val="20"/>
          <w:szCs w:val="20"/>
        </w:rPr>
        <w:t xml:space="preserve">            </w:t>
      </w:r>
      <w:r w:rsidRPr="00E81C2F">
        <w:rPr>
          <w:sz w:val="20"/>
          <w:szCs w:val="20"/>
        </w:rPr>
        <w:t xml:space="preserve">  уличного освещения  на территории  МО Сосновское  </w:t>
      </w:r>
    </w:p>
    <w:p w:rsidR="0020750E" w:rsidRPr="00E81C2F" w:rsidRDefault="0020750E" w:rsidP="00E81C2F">
      <w:pPr>
        <w:jc w:val="right"/>
        <w:rPr>
          <w:sz w:val="20"/>
          <w:szCs w:val="20"/>
        </w:rPr>
      </w:pPr>
      <w:r w:rsidRPr="00E81C2F">
        <w:rPr>
          <w:sz w:val="20"/>
          <w:szCs w:val="20"/>
        </w:rPr>
        <w:t xml:space="preserve">                                                                                </w:t>
      </w:r>
      <w:r w:rsidR="00D60082" w:rsidRPr="00E81C2F">
        <w:rPr>
          <w:sz w:val="20"/>
          <w:szCs w:val="20"/>
        </w:rPr>
        <w:t xml:space="preserve"> </w:t>
      </w:r>
      <w:r w:rsidRPr="00E81C2F">
        <w:rPr>
          <w:sz w:val="20"/>
          <w:szCs w:val="20"/>
        </w:rPr>
        <w:t xml:space="preserve">                       </w:t>
      </w:r>
      <w:r w:rsidR="00D60082" w:rsidRPr="00E81C2F">
        <w:rPr>
          <w:sz w:val="20"/>
          <w:szCs w:val="20"/>
        </w:rPr>
        <w:t>сельское поселение    МО</w:t>
      </w:r>
      <w:r w:rsidRPr="00E81C2F">
        <w:rPr>
          <w:sz w:val="20"/>
          <w:szCs w:val="20"/>
        </w:rPr>
        <w:t xml:space="preserve">  Приозерский муниципальный  </w:t>
      </w:r>
    </w:p>
    <w:p w:rsidR="00733A13" w:rsidRPr="00E81C2F" w:rsidRDefault="0020750E" w:rsidP="00E81C2F">
      <w:pPr>
        <w:jc w:val="right"/>
        <w:rPr>
          <w:sz w:val="20"/>
          <w:szCs w:val="20"/>
        </w:rPr>
      </w:pPr>
      <w:r w:rsidRPr="00E81C2F">
        <w:rPr>
          <w:sz w:val="20"/>
          <w:szCs w:val="20"/>
        </w:rPr>
        <w:t xml:space="preserve">                                                                    </w:t>
      </w:r>
      <w:r w:rsidR="00B0450D">
        <w:rPr>
          <w:sz w:val="20"/>
          <w:szCs w:val="20"/>
        </w:rPr>
        <w:t>Ленинградской области  в 2014</w:t>
      </w:r>
      <w:r w:rsidRPr="00E81C2F">
        <w:rPr>
          <w:sz w:val="20"/>
          <w:szCs w:val="20"/>
        </w:rPr>
        <w:t xml:space="preserve">г.»                        </w:t>
      </w:r>
    </w:p>
    <w:p w:rsidR="00733A13" w:rsidRDefault="00733A13" w:rsidP="00D60082">
      <w:pPr>
        <w:jc w:val="center"/>
        <w:rPr>
          <w:sz w:val="20"/>
          <w:szCs w:val="20"/>
        </w:rPr>
      </w:pPr>
    </w:p>
    <w:p w:rsidR="00733A13" w:rsidRDefault="00733A13" w:rsidP="00D60082">
      <w:pPr>
        <w:jc w:val="center"/>
        <w:rPr>
          <w:sz w:val="20"/>
          <w:szCs w:val="20"/>
        </w:rPr>
      </w:pPr>
    </w:p>
    <w:p w:rsidR="00733A13" w:rsidRPr="00075091" w:rsidRDefault="00733A13" w:rsidP="00733A13">
      <w:pPr>
        <w:jc w:val="center"/>
        <w:rPr>
          <w:sz w:val="28"/>
          <w:szCs w:val="28"/>
        </w:rPr>
      </w:pPr>
    </w:p>
    <w:p w:rsidR="00733A13" w:rsidRPr="002A678B" w:rsidRDefault="00E81C2F" w:rsidP="00733A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33A13" w:rsidRDefault="00733A13" w:rsidP="00733A13">
      <w:pPr>
        <w:jc w:val="center"/>
        <w:rPr>
          <w:sz w:val="28"/>
          <w:szCs w:val="28"/>
        </w:rPr>
      </w:pPr>
      <w:r w:rsidRPr="002A678B">
        <w:rPr>
          <w:sz w:val="28"/>
          <w:szCs w:val="28"/>
        </w:rPr>
        <w:t xml:space="preserve">мероприятий по реализации </w:t>
      </w:r>
      <w:r w:rsidR="00B0450D">
        <w:rPr>
          <w:sz w:val="28"/>
          <w:szCs w:val="28"/>
        </w:rPr>
        <w:t xml:space="preserve">муниципальной </w:t>
      </w:r>
      <w:r w:rsidR="00E81C2F">
        <w:rPr>
          <w:sz w:val="28"/>
          <w:szCs w:val="28"/>
        </w:rPr>
        <w:t xml:space="preserve"> программе</w:t>
      </w:r>
      <w:r w:rsidRPr="002A678B">
        <w:rPr>
          <w:sz w:val="28"/>
          <w:szCs w:val="28"/>
        </w:rPr>
        <w:t xml:space="preserve"> </w:t>
      </w:r>
    </w:p>
    <w:p w:rsidR="00733A13" w:rsidRDefault="00733A13" w:rsidP="00D60082">
      <w:pPr>
        <w:jc w:val="center"/>
        <w:rPr>
          <w:sz w:val="20"/>
          <w:szCs w:val="20"/>
        </w:rPr>
      </w:pPr>
    </w:p>
    <w:p w:rsidR="00D60082" w:rsidRDefault="0020750E" w:rsidP="00D60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8508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9C281E" w:rsidRPr="00075091" w:rsidRDefault="009C281E" w:rsidP="009C281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2431"/>
        <w:gridCol w:w="602"/>
        <w:gridCol w:w="1620"/>
        <w:gridCol w:w="1717"/>
        <w:gridCol w:w="83"/>
        <w:gridCol w:w="1179"/>
        <w:gridCol w:w="981"/>
        <w:gridCol w:w="1620"/>
      </w:tblGrid>
      <w:tr w:rsidR="009C281E" w:rsidRPr="002A678B" w:rsidTr="00B0450D">
        <w:trPr>
          <w:gridBefore w:val="1"/>
          <w:wBefore w:w="108" w:type="dxa"/>
          <w:trHeight w:val="629"/>
        </w:trPr>
        <w:tc>
          <w:tcPr>
            <w:tcW w:w="567" w:type="dxa"/>
            <w:vMerge w:val="restart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 №</w:t>
            </w:r>
          </w:p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 xml:space="preserve"> пп</w:t>
            </w:r>
          </w:p>
        </w:tc>
        <w:tc>
          <w:tcPr>
            <w:tcW w:w="3033" w:type="dxa"/>
            <w:gridSpan w:val="2"/>
            <w:vMerge w:val="restart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Наименование объекта</w:t>
            </w:r>
          </w:p>
        </w:tc>
        <w:tc>
          <w:tcPr>
            <w:tcW w:w="1620" w:type="dxa"/>
            <w:vMerge w:val="restart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  <w:ind w:right="-108"/>
            </w:pPr>
            <w:r w:rsidRPr="002A678B">
              <w:t>Наименование мероприятия</w:t>
            </w:r>
          </w:p>
        </w:tc>
        <w:tc>
          <w:tcPr>
            <w:tcW w:w="1800" w:type="dxa"/>
            <w:gridSpan w:val="2"/>
            <w:vMerge w:val="restart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Стоимость работ</w:t>
            </w:r>
            <w:r w:rsidR="00E81C2F">
              <w:t xml:space="preserve"> (тыс.р.)</w:t>
            </w:r>
          </w:p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</w:p>
        </w:tc>
        <w:tc>
          <w:tcPr>
            <w:tcW w:w="2160" w:type="dxa"/>
            <w:gridSpan w:val="2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Источник финансирования</w:t>
            </w:r>
          </w:p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(тыс.руб.)</w:t>
            </w:r>
          </w:p>
        </w:tc>
        <w:tc>
          <w:tcPr>
            <w:tcW w:w="1620" w:type="dxa"/>
            <w:vMerge w:val="restart"/>
          </w:tcPr>
          <w:p w:rsidR="009C281E" w:rsidRPr="002A678B" w:rsidRDefault="009C281E" w:rsidP="00B0450D">
            <w:pPr>
              <w:pStyle w:val="a7"/>
              <w:spacing w:before="0" w:beforeAutospacing="0" w:after="0" w:afterAutospacing="0"/>
            </w:pPr>
            <w:r w:rsidRPr="002A678B">
              <w:t>Ожидаемые результаты</w:t>
            </w:r>
          </w:p>
        </w:tc>
      </w:tr>
      <w:tr w:rsidR="00E81C2F" w:rsidRPr="002A678B" w:rsidTr="00B0450D">
        <w:trPr>
          <w:gridBefore w:val="1"/>
          <w:wBefore w:w="108" w:type="dxa"/>
          <w:trHeight w:val="196"/>
        </w:trPr>
        <w:tc>
          <w:tcPr>
            <w:tcW w:w="567" w:type="dxa"/>
            <w:vMerge/>
          </w:tcPr>
          <w:p w:rsidR="00E81C2F" w:rsidRPr="002A678B" w:rsidRDefault="00E81C2F" w:rsidP="00B0450D">
            <w:pPr>
              <w:pStyle w:val="a7"/>
              <w:spacing w:before="0" w:beforeAutospacing="0" w:after="0" w:afterAutospacing="0"/>
            </w:pPr>
          </w:p>
        </w:tc>
        <w:tc>
          <w:tcPr>
            <w:tcW w:w="3033" w:type="dxa"/>
            <w:gridSpan w:val="2"/>
            <w:vMerge/>
          </w:tcPr>
          <w:p w:rsidR="00E81C2F" w:rsidRPr="002A678B" w:rsidRDefault="00E81C2F" w:rsidP="00B0450D">
            <w:pPr>
              <w:pStyle w:val="a7"/>
              <w:spacing w:before="0" w:beforeAutospacing="0" w:after="0" w:afterAutospacing="0"/>
            </w:pPr>
          </w:p>
        </w:tc>
        <w:tc>
          <w:tcPr>
            <w:tcW w:w="1620" w:type="dxa"/>
            <w:vMerge/>
          </w:tcPr>
          <w:p w:rsidR="00E81C2F" w:rsidRPr="002A678B" w:rsidRDefault="00E81C2F" w:rsidP="00B0450D">
            <w:pPr>
              <w:pStyle w:val="a7"/>
              <w:spacing w:before="0" w:beforeAutospacing="0" w:after="0" w:afterAutospacing="0"/>
              <w:ind w:right="-108"/>
            </w:pPr>
          </w:p>
        </w:tc>
        <w:tc>
          <w:tcPr>
            <w:tcW w:w="1800" w:type="dxa"/>
            <w:gridSpan w:val="2"/>
            <w:vMerge/>
          </w:tcPr>
          <w:p w:rsidR="00E81C2F" w:rsidRPr="002A678B" w:rsidRDefault="00E81C2F" w:rsidP="00B0450D">
            <w:pPr>
              <w:pStyle w:val="a7"/>
              <w:spacing w:before="0" w:beforeAutospacing="0" w:after="0" w:afterAutospacing="0"/>
            </w:pPr>
          </w:p>
        </w:tc>
        <w:tc>
          <w:tcPr>
            <w:tcW w:w="2160" w:type="dxa"/>
            <w:gridSpan w:val="2"/>
          </w:tcPr>
          <w:p w:rsidR="00E81C2F" w:rsidRPr="002A678B" w:rsidRDefault="00E81C2F" w:rsidP="00B0450D">
            <w:pPr>
              <w:pStyle w:val="a7"/>
              <w:spacing w:before="0" w:after="0"/>
            </w:pPr>
            <w:r>
              <w:t>Бюджет поселения</w:t>
            </w:r>
          </w:p>
        </w:tc>
        <w:tc>
          <w:tcPr>
            <w:tcW w:w="1620" w:type="dxa"/>
            <w:vMerge/>
          </w:tcPr>
          <w:p w:rsidR="00E81C2F" w:rsidRPr="002A678B" w:rsidRDefault="00E81C2F" w:rsidP="00B0450D">
            <w:pPr>
              <w:pStyle w:val="a7"/>
              <w:spacing w:before="0" w:beforeAutospacing="0" w:after="0" w:afterAutospacing="0"/>
            </w:pPr>
          </w:p>
        </w:tc>
      </w:tr>
      <w:tr w:rsidR="00E81C2F" w:rsidRPr="00E220A7" w:rsidTr="00B0450D">
        <w:trPr>
          <w:gridBefore w:val="1"/>
          <w:wBefore w:w="108" w:type="dxa"/>
        </w:trPr>
        <w:tc>
          <w:tcPr>
            <w:tcW w:w="567" w:type="dxa"/>
          </w:tcPr>
          <w:p w:rsidR="00E81C2F" w:rsidRPr="005B4703" w:rsidRDefault="00B0450D" w:rsidP="00B0450D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033" w:type="dxa"/>
            <w:gridSpan w:val="2"/>
          </w:tcPr>
          <w:p w:rsidR="00E81C2F" w:rsidRPr="005B4703" w:rsidRDefault="00E81C2F" w:rsidP="00B0450D">
            <w:pPr>
              <w:pStyle w:val="a7"/>
              <w:spacing w:before="0" w:beforeAutospacing="0" w:after="0" w:afterAutospacing="0"/>
            </w:pPr>
            <w:r w:rsidRPr="00AF610E">
              <w:t xml:space="preserve"> </w:t>
            </w:r>
            <w:r>
              <w:t>Уличное освещение ул. Никитина</w:t>
            </w:r>
            <w:r w:rsidR="00B0450D">
              <w:t xml:space="preserve">-Строителей </w:t>
            </w:r>
            <w:r>
              <w:t>п.Сосново</w:t>
            </w:r>
          </w:p>
        </w:tc>
        <w:tc>
          <w:tcPr>
            <w:tcW w:w="1620" w:type="dxa"/>
          </w:tcPr>
          <w:p w:rsidR="00E81C2F" w:rsidRPr="005B4703" w:rsidRDefault="00E81C2F" w:rsidP="00B0450D">
            <w:pPr>
              <w:pStyle w:val="a7"/>
              <w:spacing w:before="0" w:beforeAutospacing="0" w:after="0" w:afterAutospacing="0"/>
            </w:pPr>
            <w:r>
              <w:t>ремонт</w:t>
            </w:r>
          </w:p>
        </w:tc>
        <w:tc>
          <w:tcPr>
            <w:tcW w:w="1800" w:type="dxa"/>
            <w:gridSpan w:val="2"/>
          </w:tcPr>
          <w:p w:rsidR="00E81C2F" w:rsidRPr="005B4703" w:rsidRDefault="00B0450D" w:rsidP="00B0450D">
            <w:pPr>
              <w:pStyle w:val="a7"/>
              <w:spacing w:before="0" w:beforeAutospacing="0" w:after="0" w:afterAutospacing="0"/>
            </w:pPr>
            <w:r>
              <w:t>20</w:t>
            </w:r>
            <w:r w:rsidR="00E81C2F">
              <w:t>0,0</w:t>
            </w:r>
          </w:p>
        </w:tc>
        <w:tc>
          <w:tcPr>
            <w:tcW w:w="2160" w:type="dxa"/>
            <w:gridSpan w:val="2"/>
          </w:tcPr>
          <w:p w:rsidR="00E81C2F" w:rsidRPr="005B4703" w:rsidRDefault="00B0450D" w:rsidP="00B0450D">
            <w:pPr>
              <w:pStyle w:val="a7"/>
              <w:spacing w:before="0" w:beforeAutospacing="0" w:after="0" w:afterAutospacing="0"/>
            </w:pPr>
            <w:r>
              <w:t>20</w:t>
            </w:r>
            <w:r w:rsidR="00E81C2F">
              <w:t>0,0</w:t>
            </w:r>
          </w:p>
        </w:tc>
        <w:tc>
          <w:tcPr>
            <w:tcW w:w="1620" w:type="dxa"/>
          </w:tcPr>
          <w:p w:rsidR="00B0450D" w:rsidRPr="0092270B" w:rsidRDefault="00B0450D" w:rsidP="00B0450D">
            <w:pPr>
              <w:jc w:val="both"/>
            </w:pPr>
            <w:r w:rsidRPr="0092270B">
              <w:t>Сни</w:t>
            </w:r>
            <w:r>
              <w:t>жение потребление электроэнерг ии и с</w:t>
            </w:r>
            <w:r w:rsidRPr="0092270B">
              <w:t>ни</w:t>
            </w:r>
            <w:r>
              <w:t>жение</w:t>
            </w:r>
            <w:r w:rsidRPr="0092270B">
              <w:t xml:space="preserve"> расходы на эксплуатацию объектов уличного освещения</w:t>
            </w:r>
          </w:p>
          <w:p w:rsidR="00B0450D" w:rsidRDefault="00B0450D" w:rsidP="00B0450D">
            <w:pPr>
              <w:jc w:val="both"/>
            </w:pPr>
          </w:p>
          <w:p w:rsidR="00E81C2F" w:rsidRPr="005B4703" w:rsidRDefault="00E81C2F" w:rsidP="00B0450D">
            <w:pPr>
              <w:jc w:val="both"/>
            </w:pPr>
          </w:p>
        </w:tc>
      </w:tr>
      <w:tr w:rsidR="009C281E" w:rsidTr="00B0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2601" w:type="dxa"/>
          <w:trHeight w:val="247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81E" w:rsidTr="00B0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2601" w:type="dxa"/>
          <w:trHeight w:val="247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1E" w:rsidRDefault="009C281E" w:rsidP="00B045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C281E" w:rsidRDefault="009C281E" w:rsidP="00733A13">
      <w:pPr>
        <w:rPr>
          <w:sz w:val="28"/>
          <w:szCs w:val="28"/>
        </w:rPr>
      </w:pPr>
    </w:p>
    <w:p w:rsidR="009C281E" w:rsidRPr="002A678B" w:rsidRDefault="009C281E" w:rsidP="009C281E">
      <w:pPr>
        <w:jc w:val="center"/>
        <w:rPr>
          <w:sz w:val="28"/>
          <w:szCs w:val="28"/>
        </w:rPr>
      </w:pPr>
      <w:r w:rsidRPr="002A678B">
        <w:rPr>
          <w:sz w:val="28"/>
          <w:szCs w:val="28"/>
        </w:rPr>
        <w:t xml:space="preserve"> </w:t>
      </w:r>
    </w:p>
    <w:p w:rsidR="00904CFA" w:rsidRDefault="00904CFA" w:rsidP="009C281E">
      <w:pPr>
        <w:spacing w:before="100" w:beforeAutospacing="1"/>
        <w:ind w:left="-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</w:p>
    <w:sectPr w:rsidR="00904CFA" w:rsidSect="009C281E">
      <w:pgSz w:w="11905" w:h="16838" w:code="9"/>
      <w:pgMar w:top="899" w:right="850" w:bottom="113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A210D"/>
    <w:multiLevelType w:val="hybridMultilevel"/>
    <w:tmpl w:val="0EAAE660"/>
    <w:lvl w:ilvl="0" w:tplc="E7842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4463F9"/>
    <w:multiLevelType w:val="hybridMultilevel"/>
    <w:tmpl w:val="58F07F54"/>
    <w:lvl w:ilvl="0" w:tplc="CE5AF97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3546A"/>
    <w:rsid w:val="00081B26"/>
    <w:rsid w:val="00082826"/>
    <w:rsid w:val="0009136C"/>
    <w:rsid w:val="000A1192"/>
    <w:rsid w:val="000E3F16"/>
    <w:rsid w:val="00154635"/>
    <w:rsid w:val="00160398"/>
    <w:rsid w:val="00160876"/>
    <w:rsid w:val="00163F0F"/>
    <w:rsid w:val="001A7D94"/>
    <w:rsid w:val="001C58C5"/>
    <w:rsid w:val="001D28D4"/>
    <w:rsid w:val="001D3AF3"/>
    <w:rsid w:val="001D4BE7"/>
    <w:rsid w:val="001F4EFE"/>
    <w:rsid w:val="00203BBD"/>
    <w:rsid w:val="0020750E"/>
    <w:rsid w:val="0023020D"/>
    <w:rsid w:val="00247787"/>
    <w:rsid w:val="00247C53"/>
    <w:rsid w:val="00262188"/>
    <w:rsid w:val="00276478"/>
    <w:rsid w:val="002C2AAE"/>
    <w:rsid w:val="002E5928"/>
    <w:rsid w:val="0030699D"/>
    <w:rsid w:val="003218D4"/>
    <w:rsid w:val="00325C1A"/>
    <w:rsid w:val="00393AC8"/>
    <w:rsid w:val="00394419"/>
    <w:rsid w:val="003A5230"/>
    <w:rsid w:val="003A7195"/>
    <w:rsid w:val="003B58B3"/>
    <w:rsid w:val="00415ECC"/>
    <w:rsid w:val="004231DA"/>
    <w:rsid w:val="00456A5D"/>
    <w:rsid w:val="004C1CBA"/>
    <w:rsid w:val="004D11BD"/>
    <w:rsid w:val="00567D82"/>
    <w:rsid w:val="005753FC"/>
    <w:rsid w:val="005912BF"/>
    <w:rsid w:val="0059611B"/>
    <w:rsid w:val="005D3BB6"/>
    <w:rsid w:val="00630448"/>
    <w:rsid w:val="006370D5"/>
    <w:rsid w:val="00637397"/>
    <w:rsid w:val="006B5768"/>
    <w:rsid w:val="006F1914"/>
    <w:rsid w:val="006F7DAA"/>
    <w:rsid w:val="007109C9"/>
    <w:rsid w:val="00733A13"/>
    <w:rsid w:val="0077656F"/>
    <w:rsid w:val="007E1209"/>
    <w:rsid w:val="007E7E80"/>
    <w:rsid w:val="00803805"/>
    <w:rsid w:val="00847B39"/>
    <w:rsid w:val="008614D8"/>
    <w:rsid w:val="008749C3"/>
    <w:rsid w:val="008868C2"/>
    <w:rsid w:val="00893805"/>
    <w:rsid w:val="008C39FB"/>
    <w:rsid w:val="008F2DE4"/>
    <w:rsid w:val="00904CFA"/>
    <w:rsid w:val="0092270B"/>
    <w:rsid w:val="0095776D"/>
    <w:rsid w:val="009726F1"/>
    <w:rsid w:val="009C281E"/>
    <w:rsid w:val="009C4B46"/>
    <w:rsid w:val="009C6668"/>
    <w:rsid w:val="00A23871"/>
    <w:rsid w:val="00A30FC5"/>
    <w:rsid w:val="00AA0448"/>
    <w:rsid w:val="00AB7AA8"/>
    <w:rsid w:val="00AC51F5"/>
    <w:rsid w:val="00AC6390"/>
    <w:rsid w:val="00AE1F9B"/>
    <w:rsid w:val="00B031F2"/>
    <w:rsid w:val="00B0450D"/>
    <w:rsid w:val="00B75760"/>
    <w:rsid w:val="00B84035"/>
    <w:rsid w:val="00BC0648"/>
    <w:rsid w:val="00BD0174"/>
    <w:rsid w:val="00BD17D0"/>
    <w:rsid w:val="00C22EBD"/>
    <w:rsid w:val="00C31276"/>
    <w:rsid w:val="00C556FC"/>
    <w:rsid w:val="00C57B11"/>
    <w:rsid w:val="00C75AEA"/>
    <w:rsid w:val="00C8249B"/>
    <w:rsid w:val="00C833A0"/>
    <w:rsid w:val="00CA35CC"/>
    <w:rsid w:val="00CB42AF"/>
    <w:rsid w:val="00D35834"/>
    <w:rsid w:val="00D4072A"/>
    <w:rsid w:val="00D54F49"/>
    <w:rsid w:val="00D60082"/>
    <w:rsid w:val="00D76CA0"/>
    <w:rsid w:val="00D81736"/>
    <w:rsid w:val="00D87994"/>
    <w:rsid w:val="00DB6C9E"/>
    <w:rsid w:val="00DD5CC1"/>
    <w:rsid w:val="00E119DA"/>
    <w:rsid w:val="00E334AF"/>
    <w:rsid w:val="00E81C2F"/>
    <w:rsid w:val="00E82CA1"/>
    <w:rsid w:val="00EC523B"/>
    <w:rsid w:val="00F23ACA"/>
    <w:rsid w:val="00F26237"/>
    <w:rsid w:val="00F46E0C"/>
    <w:rsid w:val="00FC20E6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F23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F23A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325C1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21">
    <w:name w:val="Body Text Indent 2"/>
    <w:basedOn w:val="a"/>
    <w:rsid w:val="004231DA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4231DA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link w:val="a9"/>
    <w:rsid w:val="004231DA"/>
    <w:rPr>
      <w:rFonts w:ascii="Saloon" w:hAnsi="Saloon"/>
      <w:spacing w:val="30"/>
      <w:sz w:val="44"/>
      <w:lang w:val="ru-RU" w:eastAsia="ru-RU" w:bidi="ar-SA"/>
    </w:rPr>
  </w:style>
  <w:style w:type="paragraph" w:customStyle="1" w:styleId="ab">
    <w:name w:val="Знак Знак Знак Знак"/>
    <w:basedOn w:val="a"/>
    <w:rsid w:val="00306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26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бычный1"/>
    <w:uiPriority w:val="99"/>
    <w:rsid w:val="00E82CA1"/>
    <w:rPr>
      <w:sz w:val="28"/>
    </w:rPr>
  </w:style>
  <w:style w:type="paragraph" w:styleId="ac">
    <w:name w:val="No Spacing"/>
    <w:uiPriority w:val="1"/>
    <w:qFormat/>
    <w:rsid w:val="00E82CA1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E33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3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F23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F23A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325C1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21">
    <w:name w:val="Body Text Indent 2"/>
    <w:basedOn w:val="a"/>
    <w:rsid w:val="004231DA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4231DA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link w:val="a9"/>
    <w:rsid w:val="004231DA"/>
    <w:rPr>
      <w:rFonts w:ascii="Saloon" w:hAnsi="Saloon"/>
      <w:spacing w:val="30"/>
      <w:sz w:val="44"/>
      <w:lang w:val="ru-RU" w:eastAsia="ru-RU" w:bidi="ar-SA"/>
    </w:rPr>
  </w:style>
  <w:style w:type="paragraph" w:customStyle="1" w:styleId="ab">
    <w:name w:val="Знак Знак Знак Знак"/>
    <w:basedOn w:val="a"/>
    <w:rsid w:val="00306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26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бычный1"/>
    <w:uiPriority w:val="99"/>
    <w:rsid w:val="00E82CA1"/>
    <w:rPr>
      <w:sz w:val="28"/>
    </w:rPr>
  </w:style>
  <w:style w:type="paragraph" w:styleId="ac">
    <w:name w:val="No Spacing"/>
    <w:uiPriority w:val="1"/>
    <w:qFormat/>
    <w:rsid w:val="00E82CA1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E33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3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13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02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1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493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957-E187-4DFE-AED4-3CC1965D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Пользователь</cp:lastModifiedBy>
  <cp:revision>3</cp:revision>
  <cp:lastPrinted>2012-11-13T06:38:00Z</cp:lastPrinted>
  <dcterms:created xsi:type="dcterms:W3CDTF">2013-10-30T11:18:00Z</dcterms:created>
  <dcterms:modified xsi:type="dcterms:W3CDTF">2013-10-30T11:25:00Z</dcterms:modified>
</cp:coreProperties>
</file>